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6B" w:rsidRDefault="00D56C40" w:rsidP="00D56C40">
      <w:pPr>
        <w:pStyle w:val="Maintitle"/>
        <w:spacing w:line="360" w:lineRule="auto"/>
        <w:jc w:val="left"/>
        <w:rPr>
          <w:lang w:val="en-US" w:eastAsia="zh-CN"/>
        </w:rPr>
      </w:pPr>
      <w:bookmarkStart w:id="0" w:name="_GoBack"/>
      <w:bookmarkEnd w:id="0"/>
      <w:r>
        <w:rPr>
          <w:lang w:val="en-US" w:eastAsia="zh-CN"/>
        </w:rPr>
        <w:t>who can you trust</w:t>
      </w:r>
      <w:r w:rsidR="0048118A">
        <w:rPr>
          <w:lang w:val="en-US" w:eastAsia="zh-CN"/>
        </w:rPr>
        <w:t>?</w:t>
      </w:r>
      <w:r w:rsidR="00926385">
        <w:rPr>
          <w:lang w:val="en-US" w:eastAsia="zh-CN"/>
        </w:rPr>
        <w:t xml:space="preserve"> </w:t>
      </w:r>
      <w:r w:rsidR="00CC07EB">
        <w:rPr>
          <w:lang w:val="en-US" w:eastAsia="zh-CN"/>
        </w:rPr>
        <w:t xml:space="preserve">Credibility </w:t>
      </w:r>
      <w:r w:rsidR="00926385">
        <w:rPr>
          <w:lang w:val="en-US" w:eastAsia="zh-CN"/>
        </w:rPr>
        <w:t xml:space="preserve">ASSESSMENT </w:t>
      </w:r>
      <w:r w:rsidR="00CC07EB">
        <w:rPr>
          <w:lang w:val="en-US" w:eastAsia="zh-CN"/>
        </w:rPr>
        <w:t xml:space="preserve">In </w:t>
      </w:r>
      <w:r w:rsidR="00153A07" w:rsidRPr="00967B40">
        <w:rPr>
          <w:lang w:val="en-US" w:eastAsia="zh-CN"/>
        </w:rPr>
        <w:t>online health forum</w:t>
      </w:r>
      <w:r w:rsidR="00CC07EB">
        <w:rPr>
          <w:lang w:val="en-US" w:eastAsia="zh-CN"/>
        </w:rPr>
        <w:t>s</w:t>
      </w:r>
    </w:p>
    <w:p w:rsidR="00DD5D6B" w:rsidRDefault="00DD5D6B" w:rsidP="00DD5D6B">
      <w:pPr>
        <w:pStyle w:val="Authors"/>
        <w:rPr>
          <w:lang w:eastAsia="zh-CN"/>
        </w:rPr>
      </w:pPr>
      <w:proofErr w:type="gramStart"/>
      <w:r>
        <w:rPr>
          <w:rFonts w:hint="eastAsia"/>
          <w:lang w:eastAsia="zh-CN"/>
        </w:rPr>
        <w:t xml:space="preserve">Lederman, Reeva, Department of Computing and Information Systems, University of </w:t>
      </w:r>
      <w:r>
        <w:rPr>
          <w:lang w:eastAsia="zh-CN"/>
        </w:rPr>
        <w:t>Melbourne</w:t>
      </w:r>
      <w:r>
        <w:rPr>
          <w:rFonts w:hint="eastAsia"/>
          <w:lang w:eastAsia="zh-CN"/>
        </w:rPr>
        <w:t>, Parkville, Victoria, Australia.</w:t>
      </w:r>
      <w:proofErr w:type="gramEnd"/>
      <w:r>
        <w:rPr>
          <w:rFonts w:hint="eastAsia"/>
          <w:lang w:eastAsia="zh-CN"/>
        </w:rPr>
        <w:t xml:space="preserve"> </w:t>
      </w:r>
      <w:hyperlink r:id="rId8" w:history="1">
        <w:r w:rsidRPr="00AE5D54">
          <w:rPr>
            <w:rStyle w:val="Hyperlink"/>
            <w:lang w:eastAsia="zh-CN"/>
          </w:rPr>
          <w:t>reeva.lederman@unimelb.edu.au</w:t>
        </w:r>
      </w:hyperlink>
      <w:r>
        <w:rPr>
          <w:rFonts w:hint="eastAsia"/>
          <w:lang w:eastAsia="zh-CN"/>
        </w:rPr>
        <w:t xml:space="preserve"> </w:t>
      </w:r>
    </w:p>
    <w:p w:rsidR="00DD5D6B" w:rsidRDefault="00DD5D6B" w:rsidP="00DD5D6B">
      <w:pPr>
        <w:pStyle w:val="Authors"/>
        <w:rPr>
          <w:lang w:eastAsia="zh-CN"/>
        </w:rPr>
      </w:pPr>
      <w:proofErr w:type="gramStart"/>
      <w:r>
        <w:rPr>
          <w:rFonts w:hint="eastAsia"/>
          <w:lang w:eastAsia="zh-CN"/>
        </w:rPr>
        <w:t xml:space="preserve">Fan, </w:t>
      </w:r>
      <w:proofErr w:type="spellStart"/>
      <w:r>
        <w:rPr>
          <w:rFonts w:hint="eastAsia"/>
          <w:lang w:eastAsia="zh-CN"/>
        </w:rPr>
        <w:t>Hanmei</w:t>
      </w:r>
      <w:proofErr w:type="spellEnd"/>
      <w:r>
        <w:rPr>
          <w:rFonts w:hint="eastAsia"/>
          <w:lang w:eastAsia="zh-CN"/>
        </w:rPr>
        <w:t xml:space="preserve">, Department of Computing and Information Systems, University of </w:t>
      </w:r>
      <w:r>
        <w:rPr>
          <w:lang w:eastAsia="zh-CN"/>
        </w:rPr>
        <w:t>Melbourne</w:t>
      </w:r>
      <w:r>
        <w:rPr>
          <w:rFonts w:hint="eastAsia"/>
          <w:lang w:eastAsia="zh-CN"/>
        </w:rPr>
        <w:t>, Parkville, Victoria, Australia.</w:t>
      </w:r>
      <w:proofErr w:type="gramEnd"/>
      <w:r>
        <w:rPr>
          <w:rFonts w:hint="eastAsia"/>
          <w:lang w:eastAsia="zh-CN"/>
        </w:rPr>
        <w:t xml:space="preserve"> </w:t>
      </w:r>
      <w:hyperlink r:id="rId9" w:history="1">
        <w:r w:rsidRPr="00AE5D54">
          <w:rPr>
            <w:rStyle w:val="Hyperlink"/>
            <w:rFonts w:hint="eastAsia"/>
            <w:lang w:eastAsia="zh-CN"/>
          </w:rPr>
          <w:t>hanmei.fan@gmail.com</w:t>
        </w:r>
      </w:hyperlink>
      <w:r>
        <w:rPr>
          <w:rFonts w:hint="eastAsia"/>
          <w:lang w:eastAsia="zh-CN"/>
        </w:rPr>
        <w:t xml:space="preserve"> </w:t>
      </w:r>
    </w:p>
    <w:p w:rsidR="00DD5D6B" w:rsidRDefault="00DD5D6B" w:rsidP="00DD5D6B">
      <w:pPr>
        <w:pStyle w:val="Authors"/>
        <w:rPr>
          <w:lang w:eastAsia="zh-CN"/>
        </w:rPr>
      </w:pPr>
      <w:proofErr w:type="gramStart"/>
      <w:r>
        <w:rPr>
          <w:rFonts w:hint="eastAsia"/>
          <w:lang w:eastAsia="zh-CN"/>
        </w:rPr>
        <w:t xml:space="preserve">Smith, Stephen, </w:t>
      </w:r>
      <w:r w:rsidRPr="00174C51">
        <w:rPr>
          <w:lang w:eastAsia="zh-CN"/>
        </w:rPr>
        <w:t>Department of Accounting</w:t>
      </w:r>
      <w:r>
        <w:rPr>
          <w:rFonts w:hint="eastAsia"/>
          <w:lang w:eastAsia="zh-CN"/>
        </w:rPr>
        <w:t xml:space="preserve">, </w:t>
      </w:r>
      <w:proofErr w:type="spellStart"/>
      <w:r>
        <w:rPr>
          <w:rFonts w:hint="eastAsia"/>
          <w:lang w:eastAsia="zh-CN"/>
        </w:rPr>
        <w:t>Monash</w:t>
      </w:r>
      <w:proofErr w:type="spellEnd"/>
      <w:r>
        <w:rPr>
          <w:rFonts w:hint="eastAsia"/>
          <w:lang w:eastAsia="zh-CN"/>
        </w:rPr>
        <w:t xml:space="preserve"> University, Caulfield East, Victoria, Australia.</w:t>
      </w:r>
      <w:proofErr w:type="gramEnd"/>
      <w:r>
        <w:rPr>
          <w:rFonts w:hint="eastAsia"/>
          <w:lang w:eastAsia="zh-CN"/>
        </w:rPr>
        <w:t xml:space="preserve"> </w:t>
      </w:r>
      <w:hyperlink r:id="rId10" w:history="1">
        <w:r w:rsidRPr="00AE5D54">
          <w:rPr>
            <w:rStyle w:val="Hyperlink"/>
            <w:rFonts w:hint="eastAsia"/>
            <w:lang w:eastAsia="zh-CN"/>
          </w:rPr>
          <w:t>s</w:t>
        </w:r>
        <w:r w:rsidRPr="00AE5D54">
          <w:rPr>
            <w:rStyle w:val="Hyperlink"/>
            <w:lang w:eastAsia="zh-CN"/>
          </w:rPr>
          <w:t>tephen</w:t>
        </w:r>
        <w:r w:rsidRPr="00AE5D54">
          <w:rPr>
            <w:rStyle w:val="Hyperlink"/>
            <w:rFonts w:hint="eastAsia"/>
            <w:lang w:eastAsia="zh-CN"/>
          </w:rPr>
          <w:t>.smith@monash.edu</w:t>
        </w:r>
      </w:hyperlink>
      <w:r>
        <w:rPr>
          <w:rFonts w:hint="eastAsia"/>
          <w:lang w:eastAsia="zh-CN"/>
        </w:rPr>
        <w:t xml:space="preserve"> </w:t>
      </w:r>
    </w:p>
    <w:p w:rsidR="00153A07" w:rsidRDefault="00DD5D6B" w:rsidP="00AE5D77">
      <w:pPr>
        <w:pStyle w:val="Authors"/>
        <w:rPr>
          <w:lang w:eastAsia="zh-CN"/>
        </w:rPr>
      </w:pPr>
      <w:proofErr w:type="gramStart"/>
      <w:r>
        <w:rPr>
          <w:rFonts w:hint="eastAsia"/>
          <w:lang w:eastAsia="zh-CN"/>
        </w:rPr>
        <w:t xml:space="preserve">Chang, Shanton, Department of Computing and Information Systems, University of </w:t>
      </w:r>
      <w:r>
        <w:rPr>
          <w:lang w:eastAsia="zh-CN"/>
        </w:rPr>
        <w:t>Melbourne</w:t>
      </w:r>
      <w:r>
        <w:rPr>
          <w:rFonts w:hint="eastAsia"/>
          <w:lang w:eastAsia="zh-CN"/>
        </w:rPr>
        <w:t>, Parkville, Victoria, Australia.</w:t>
      </w:r>
      <w:proofErr w:type="gramEnd"/>
      <w:r>
        <w:rPr>
          <w:rFonts w:hint="eastAsia"/>
          <w:lang w:eastAsia="zh-CN"/>
        </w:rPr>
        <w:t xml:space="preserve"> </w:t>
      </w:r>
      <w:hyperlink r:id="rId11" w:history="1">
        <w:r w:rsidRPr="00AE5D54">
          <w:rPr>
            <w:rStyle w:val="Hyperlink"/>
            <w:lang w:eastAsia="zh-CN"/>
          </w:rPr>
          <w:t>shanton.chang@unimelb.edu.au</w:t>
        </w:r>
      </w:hyperlink>
      <w:r>
        <w:rPr>
          <w:rFonts w:hint="eastAsia"/>
          <w:lang w:eastAsia="zh-CN"/>
        </w:rPr>
        <w:t xml:space="preserve"> </w:t>
      </w:r>
    </w:p>
    <w:p w:rsidR="00F01B75" w:rsidRDefault="00F01B75" w:rsidP="00D2024F">
      <w:pPr>
        <w:pStyle w:val="Subtitle"/>
        <w:spacing w:line="360" w:lineRule="auto"/>
        <w:rPr>
          <w:lang w:val="en-GB"/>
        </w:rPr>
      </w:pPr>
      <w:r w:rsidRPr="009631D1">
        <w:rPr>
          <w:lang w:val="en-GB"/>
        </w:rPr>
        <w:t>Abstract</w:t>
      </w:r>
    </w:p>
    <w:p w:rsidR="003273BA" w:rsidRPr="000D694E" w:rsidRDefault="00CC07EB" w:rsidP="00D2024F">
      <w:pPr>
        <w:pStyle w:val="Basictext"/>
        <w:spacing w:line="360" w:lineRule="auto"/>
      </w:pPr>
      <w:r>
        <w:t>As the cost of health care rises governments everywhere are examining how on-line services can replace or augment face</w:t>
      </w:r>
      <w:r w:rsidR="004F67DF">
        <w:t>-</w:t>
      </w:r>
      <w:r>
        <w:t>to</w:t>
      </w:r>
      <w:r w:rsidR="004F67DF">
        <w:t>-</w:t>
      </w:r>
      <w:r>
        <w:t xml:space="preserve">face services. Consequently, many health bodies are establishing on-line health forums where patients can share ideas with, or solicit information from, both other patients and health professionals. In the wake of this trend, many on-line forums have </w:t>
      </w:r>
      <w:proofErr w:type="gramStart"/>
      <w:r>
        <w:t>arisen</w:t>
      </w:r>
      <w:proofErr w:type="gramEnd"/>
      <w:r>
        <w:t xml:space="preserve"> which do not have the imprimatur of official government services but are run and managed by private individuals sharing experiences outside of the patient-clinician channel.  </w:t>
      </w:r>
      <w:r w:rsidR="00F2100B">
        <w:t xml:space="preserve">This phenomenon creates risks and challenges for users who need to evaluate the credibility of unknown and often anonymous contributors to these forums. </w:t>
      </w:r>
      <w:r>
        <w:t xml:space="preserve">This paper examines how users assess the credibility of the information in these forums.  </w:t>
      </w:r>
      <w:r w:rsidR="003273BA">
        <w:rPr>
          <w:lang w:eastAsia="zh-CN"/>
        </w:rPr>
        <w:t xml:space="preserve">Five criteria were discovered in </w:t>
      </w:r>
      <w:r w:rsidR="00D56C40">
        <w:rPr>
          <w:lang w:eastAsia="zh-CN"/>
        </w:rPr>
        <w:t xml:space="preserve">the first stage of the </w:t>
      </w:r>
      <w:r w:rsidR="003273BA">
        <w:rPr>
          <w:lang w:eastAsia="zh-CN"/>
        </w:rPr>
        <w:t>work.</w:t>
      </w:r>
      <w:r w:rsidR="003273BA">
        <w:rPr>
          <w:rFonts w:hint="eastAsia"/>
          <w:lang w:eastAsia="zh-CN"/>
        </w:rPr>
        <w:t xml:space="preserve"> </w:t>
      </w:r>
      <w:r w:rsidR="003273BA">
        <w:rPr>
          <w:lang w:eastAsia="zh-CN"/>
        </w:rPr>
        <w:t xml:space="preserve">We then quantitatively tested the relationship between those criteria based on </w:t>
      </w:r>
      <w:r w:rsidR="003273BA" w:rsidRPr="000B69D0">
        <w:rPr>
          <w:lang w:eastAsia="zh-CN"/>
        </w:rPr>
        <w:t>two types of information.</w:t>
      </w:r>
      <w:r w:rsidR="003273BA">
        <w:rPr>
          <w:rFonts w:hint="eastAsia"/>
          <w:lang w:eastAsia="zh-CN"/>
        </w:rPr>
        <w:t xml:space="preserve"> </w:t>
      </w:r>
      <w:r w:rsidR="003273BA">
        <w:rPr>
          <w:lang w:eastAsia="zh-CN"/>
        </w:rPr>
        <w:t>Our analysis shows that different criteria are used by participants in online health forums for scientific information and experiential</w:t>
      </w:r>
      <w:r w:rsidR="003273BA">
        <w:rPr>
          <w:rFonts w:hint="eastAsia"/>
          <w:lang w:eastAsia="zh-CN"/>
        </w:rPr>
        <w:t xml:space="preserve"> </w:t>
      </w:r>
      <w:r w:rsidR="003273BA">
        <w:rPr>
          <w:lang w:eastAsia="zh-CN"/>
        </w:rPr>
        <w:t xml:space="preserve">information. </w:t>
      </w:r>
      <w:r w:rsidR="003273BA" w:rsidRPr="005C4C12">
        <w:rPr>
          <w:lang w:eastAsia="zh-CN"/>
        </w:rPr>
        <w:t xml:space="preserve">We used these novel findings to develop a model for how information credibility is assessed in </w:t>
      </w:r>
      <w:r w:rsidR="003273BA">
        <w:rPr>
          <w:lang w:eastAsia="zh-CN"/>
        </w:rPr>
        <w:t>online</w:t>
      </w:r>
      <w:r w:rsidR="003273BA" w:rsidRPr="005C4C12">
        <w:rPr>
          <w:lang w:eastAsia="zh-CN"/>
        </w:rPr>
        <w:t xml:space="preserve"> health forums.</w:t>
      </w:r>
      <w:r w:rsidR="00FE652B">
        <w:rPr>
          <w:lang w:eastAsia="zh-CN"/>
        </w:rPr>
        <w:t xml:space="preserve"> These findings provide important lessons for health promotion bodies considering how to encourage the sharing of valuable health information on-line as well as guidelines for improved tools for health self-management.</w:t>
      </w:r>
    </w:p>
    <w:p w:rsidR="003273BA" w:rsidRPr="00A318C9" w:rsidRDefault="003273BA" w:rsidP="00D2024F">
      <w:pPr>
        <w:pStyle w:val="Basictext"/>
        <w:spacing w:line="360" w:lineRule="auto"/>
        <w:rPr>
          <w:lang w:val="en-AU" w:eastAsia="zh-CN"/>
        </w:rPr>
      </w:pPr>
    </w:p>
    <w:p w:rsidR="00643B0D" w:rsidRPr="00864151" w:rsidRDefault="003273BA" w:rsidP="00084B53">
      <w:pPr>
        <w:pStyle w:val="Basictext"/>
        <w:spacing w:line="360" w:lineRule="auto"/>
        <w:jc w:val="left"/>
        <w:rPr>
          <w:sz w:val="27"/>
          <w:szCs w:val="27"/>
          <w:lang w:val="en-US" w:eastAsia="zh-CN"/>
        </w:rPr>
      </w:pPr>
      <w:r w:rsidRPr="003273BA">
        <w:rPr>
          <w:i/>
        </w:rPr>
        <w:t xml:space="preserve">Keywords: </w:t>
      </w:r>
      <w:r w:rsidR="00084B53" w:rsidRPr="00084B53">
        <w:rPr>
          <w:i/>
        </w:rPr>
        <w:t xml:space="preserve">Online Community; Online Health Forums; </w:t>
      </w:r>
      <w:proofErr w:type="spellStart"/>
      <w:r w:rsidR="00084B53" w:rsidRPr="00084B53">
        <w:rPr>
          <w:i/>
        </w:rPr>
        <w:t>eHealth</w:t>
      </w:r>
      <w:proofErr w:type="spellEnd"/>
      <w:r w:rsidR="00084B53" w:rsidRPr="00084B53">
        <w:rPr>
          <w:i/>
        </w:rPr>
        <w:t>; Information Credibility, User-Generated Content;</w:t>
      </w:r>
      <w:r w:rsidR="00084B53">
        <w:rPr>
          <w:i/>
        </w:rPr>
        <w:t xml:space="preserve"> </w:t>
      </w:r>
      <w:r w:rsidR="00084B53" w:rsidRPr="00084B53">
        <w:rPr>
          <w:i/>
        </w:rPr>
        <w:t>Experiential Experts</w:t>
      </w:r>
      <w:r w:rsidR="00F01B75" w:rsidRPr="009631D1">
        <w:br w:type="page"/>
      </w:r>
      <w:r w:rsidR="00196983" w:rsidRPr="00CE7800">
        <w:rPr>
          <w:rFonts w:hint="eastAsia"/>
          <w:sz w:val="27"/>
          <w:szCs w:val="27"/>
          <w:lang w:val="en-US" w:eastAsia="zh-CN"/>
        </w:rPr>
        <w:lastRenderedPageBreak/>
        <w:t>Introduction</w:t>
      </w:r>
    </w:p>
    <w:p w:rsidR="007749C2" w:rsidRPr="00BB1519" w:rsidRDefault="00BB1519" w:rsidP="005F1F75">
      <w:pPr>
        <w:pStyle w:val="Basictext"/>
        <w:spacing w:line="360" w:lineRule="auto"/>
        <w:rPr>
          <w:lang w:eastAsia="zh-CN"/>
        </w:rPr>
      </w:pPr>
      <w:r w:rsidRPr="00BB1519">
        <w:rPr>
          <w:lang w:eastAsia="zh-CN"/>
        </w:rPr>
        <w:t>The Internet is changing the way that people receive medical information, from the traditional doctor-patient model to one where patients supplement or even replace that interaction with a search for information and advice on the Internet.</w:t>
      </w:r>
    </w:p>
    <w:p w:rsidR="005F1F75" w:rsidRDefault="00BB1519" w:rsidP="005F1F75">
      <w:pPr>
        <w:pStyle w:val="Basictext"/>
        <w:spacing w:line="360" w:lineRule="auto"/>
        <w:rPr>
          <w:lang w:eastAsia="zh-CN"/>
        </w:rPr>
      </w:pPr>
      <w:r w:rsidRPr="00BB1519">
        <w:rPr>
          <w:lang w:eastAsia="zh-CN"/>
        </w:rPr>
        <w:t xml:space="preserve">People appear to be attracted to the anonymous and convenient information seeking that is possible via the Internet. However, unlike in face-to-face consultations with a doctor, there is no guarantee that the information and advice is </w:t>
      </w:r>
      <w:r w:rsidRPr="005F1F75">
        <w:rPr>
          <w:lang w:eastAsia="zh-CN"/>
        </w:rPr>
        <w:t>objective, truthful, or up-to-date, and there is no follow-up to ensure that any information provided is used appropriately.</w:t>
      </w:r>
      <w:r w:rsidRPr="00BB1519">
        <w:rPr>
          <w:lang w:eastAsia="zh-CN"/>
        </w:rPr>
        <w:t xml:space="preserve"> </w:t>
      </w:r>
    </w:p>
    <w:p w:rsidR="007749C2" w:rsidRPr="005F1F75" w:rsidRDefault="00BB1519" w:rsidP="005F1F75">
      <w:pPr>
        <w:pStyle w:val="Basictext"/>
        <w:spacing w:line="360" w:lineRule="auto"/>
        <w:rPr>
          <w:lang w:eastAsia="zh-CN"/>
        </w:rPr>
      </w:pPr>
      <w:r w:rsidRPr="00BB1519">
        <w:rPr>
          <w:lang w:eastAsia="zh-CN"/>
        </w:rPr>
        <w:t>Information obtained from government or institutional sources typically does describe best practice, and published s</w:t>
      </w:r>
      <w:r w:rsidRPr="005F1F75">
        <w:rPr>
          <w:lang w:eastAsia="zh-CN"/>
        </w:rPr>
        <w:t xml:space="preserve">tudies indicate that they are generally perceived to provide information that is highly credible, accurate, current, and complete </w:t>
      </w:r>
      <w:r w:rsidR="006C3673" w:rsidRPr="005F1F75">
        <w:rPr>
          <w:lang w:eastAsia="zh-CN"/>
        </w:rPr>
        <w:fldChar w:fldCharType="begin"/>
      </w:r>
      <w:r w:rsidR="00512122" w:rsidRPr="005F1F75">
        <w:rPr>
          <w:lang w:eastAsia="zh-CN"/>
        </w:rPr>
        <w:instrText xml:space="preserve"> ADDIN EN.CITE &lt;EndNote&gt;&lt;Cite&gt;&lt;Author&gt;Eysenbach&lt;/Author&gt;&lt;Year&gt;2002&lt;/Year&gt;&lt;RecNum&gt;143&lt;/RecNum&gt;&lt;DisplayText&gt;[1, 2]&lt;/DisplayText&gt;&lt;record&gt;&lt;rec-number&gt;143&lt;/rec-number&gt;&lt;foreign-keys&gt;&lt;key app="EN" db-id="2905s00auefax6eszvlxtttusz52xzvsp22r"&gt;143&lt;/key&gt;&lt;/foreign-keys&gt;&lt;ref-type name="Journal Article"&gt;17&lt;/ref-type&gt;&lt;contributors&gt;&lt;authors&gt;&lt;author&gt;Eysenbach, G.&lt;/author&gt;&lt;author&gt;Powell, J.&lt;/author&gt;&lt;author&gt;Kuss, O.&lt;/author&gt;&lt;author&gt;Sa, E.&lt;/author&gt;&lt;/authors&gt;&lt;/contributors&gt;&lt;titles&gt;&lt;title&gt;Empirical Studies Assessing the Quality of Health Information for Consumers on the World Wide Web&lt;/title&gt;&lt;secondary-title&gt;Journal of American Medical Association&lt;/secondary-title&gt;&lt;/titles&gt;&lt;pages&gt;2691-2700&lt;/pages&gt;&lt;volume&gt;287&lt;/volume&gt;&lt;dates&gt;&lt;year&gt;2002&lt;/year&gt;&lt;/dates&gt;&lt;urls&gt;&lt;/urls&gt;&lt;/record&gt;&lt;/Cite&gt;&lt;Cite&gt;&lt;Author&gt;Wang&lt;/Author&gt;&lt;Year&gt;2007&lt;/Year&gt;&lt;RecNum&gt;843&lt;/RecNum&gt;&lt;record&gt;&lt;rec-number&gt;843&lt;/rec-number&gt;&lt;foreign-keys&gt;&lt;key app="EN" db-id="2905s00auefax6eszvlxtttusz52xzvsp22r"&gt;843&lt;/key&gt;&lt;/foreign-keys&gt;&lt;ref-type name="Journal Article"&gt;17&lt;/ref-type&gt;&lt;contributors&gt;&lt;authors&gt;&lt;author&gt;Wang, Y.&lt;/author&gt;&lt;author&gt;Lui, Z.&lt;/author&gt;&lt;/authors&gt;&lt;/contributors&gt;&lt;titles&gt;&lt;title&gt;Automatic Detecting Indicators for Quality of Health Information on the Web&lt;/title&gt;&lt;secondary-title&gt;International Journal of Medical Informatics&lt;/secondary-title&gt;&lt;/titles&gt;&lt;pages&gt;575-582&lt;/pages&gt;&lt;volume&gt;76&lt;/volume&gt;&lt;dates&gt;&lt;year&gt;2007&lt;/year&gt;&lt;/dates&gt;&lt;urls&gt;&lt;/urls&gt;&lt;/record&gt;&lt;/Cite&gt;&lt;/EndNote&gt;</w:instrText>
      </w:r>
      <w:r w:rsidR="006C3673" w:rsidRPr="005F1F75">
        <w:rPr>
          <w:lang w:eastAsia="zh-CN"/>
        </w:rPr>
        <w:fldChar w:fldCharType="separate"/>
      </w:r>
      <w:r w:rsidR="00512122" w:rsidRPr="005F1F75">
        <w:rPr>
          <w:lang w:eastAsia="zh-CN"/>
        </w:rPr>
        <w:t>[</w:t>
      </w:r>
      <w:hyperlink w:anchor="_ENREF_1" w:tooltip="Eysenbach, 2002 #143" w:history="1">
        <w:r w:rsidR="001863AC" w:rsidRPr="005F1F75">
          <w:rPr>
            <w:lang w:eastAsia="zh-CN"/>
          </w:rPr>
          <w:t>1</w:t>
        </w:r>
      </w:hyperlink>
      <w:r w:rsidR="00512122" w:rsidRPr="005F1F75">
        <w:rPr>
          <w:lang w:eastAsia="zh-CN"/>
        </w:rPr>
        <w:t xml:space="preserve">, </w:t>
      </w:r>
      <w:hyperlink w:anchor="_ENREF_2" w:tooltip="Wang, 2007 #843" w:history="1">
        <w:r w:rsidR="001863AC" w:rsidRPr="005F1F75">
          <w:rPr>
            <w:lang w:eastAsia="zh-CN"/>
          </w:rPr>
          <w:t>2</w:t>
        </w:r>
      </w:hyperlink>
      <w:r w:rsidR="00512122" w:rsidRPr="005F1F75">
        <w:rPr>
          <w:lang w:eastAsia="zh-CN"/>
        </w:rPr>
        <w:t>]</w:t>
      </w:r>
      <w:r w:rsidR="006C3673" w:rsidRPr="005F1F75">
        <w:rPr>
          <w:lang w:eastAsia="zh-CN"/>
        </w:rPr>
        <w:fldChar w:fldCharType="end"/>
      </w:r>
      <w:r w:rsidRPr="005F1F75">
        <w:rPr>
          <w:lang w:eastAsia="zh-CN"/>
        </w:rPr>
        <w:t>.</w:t>
      </w:r>
      <w:r w:rsidR="00481C0C" w:rsidRPr="00481C0C">
        <w:rPr>
          <w:lang w:eastAsia="zh-CN"/>
        </w:rPr>
        <w:t xml:space="preserve"> </w:t>
      </w:r>
      <w:r w:rsidR="00481C0C">
        <w:rPr>
          <w:lang w:eastAsia="zh-CN"/>
        </w:rPr>
        <w:t>However, research into health promotion by govern</w:t>
      </w:r>
      <w:r w:rsidR="005F1F75">
        <w:rPr>
          <w:lang w:eastAsia="zh-CN"/>
        </w:rPr>
        <w:t>me</w:t>
      </w:r>
      <w:r w:rsidR="00481C0C">
        <w:rPr>
          <w:lang w:eastAsia="zh-CN"/>
        </w:rPr>
        <w:t xml:space="preserve">nt agencies suggest that there are no clear policies and often no clear evidence-base around what is promoted on such sites </w:t>
      </w:r>
      <w:r w:rsidR="006C3673">
        <w:rPr>
          <w:lang w:eastAsia="zh-CN"/>
        </w:rPr>
        <w:fldChar w:fldCharType="begin"/>
      </w:r>
      <w:r w:rsidR="00481C0C">
        <w:rPr>
          <w:lang w:eastAsia="zh-CN"/>
        </w:rPr>
        <w:instrText xml:space="preserve"> ADDIN EN.CITE &lt;EndNote&gt;&lt;Cite&gt;&lt;Author&gt;Raphael&lt;/Author&gt;&lt;Year&gt;2000&lt;/Year&gt;&lt;RecNum&gt;1480&lt;/RecNum&gt;&lt;DisplayText&gt;[3]&lt;/DisplayText&gt;&lt;record&gt;&lt;rec-number&gt;1480&lt;/rec-number&gt;&lt;foreign-keys&gt;&lt;key app="EN" db-id="2905s00auefax6eszvlxtttusz52xzvsp22r"&gt;1480&lt;/key&gt;&lt;/foreign-keys&gt;&lt;ref-type name="Journal Article"&gt;17&lt;/ref-type&gt;&lt;contributors&gt;&lt;authors&gt;&lt;author&gt;Raphael,D&lt;/author&gt;&lt;/authors&gt;&lt;/contributors&gt;&lt;titles&gt;&lt;title&gt;The Question of Evidence in health Promotion&lt;/title&gt;&lt;secondary-title&gt;Health Promotion International&lt;/secondary-title&gt;&lt;/titles&gt;&lt;periodical&gt;&lt;full-title&gt;Health Promotion International&lt;/full-title&gt;&lt;/periodical&gt;&lt;pages&gt;355-367&lt;/pages&gt;&lt;volume&gt;5&lt;/volume&gt;&lt;number&gt;4&lt;/number&gt;&lt;dates&gt;&lt;year&gt;2000&lt;/year&gt;&lt;/dates&gt;&lt;urls&gt;&lt;/urls&gt;&lt;/record&gt;&lt;/Cite&gt;&lt;/EndNote&gt;</w:instrText>
      </w:r>
      <w:r w:rsidR="006C3673">
        <w:rPr>
          <w:lang w:eastAsia="zh-CN"/>
        </w:rPr>
        <w:fldChar w:fldCharType="separate"/>
      </w:r>
      <w:r w:rsidR="00481C0C">
        <w:rPr>
          <w:lang w:eastAsia="zh-CN"/>
        </w:rPr>
        <w:t>[</w:t>
      </w:r>
      <w:hyperlink w:anchor="_ENREF_3" w:tooltip="Raphael, 2000 #1480" w:history="1">
        <w:r w:rsidR="001863AC">
          <w:rPr>
            <w:lang w:eastAsia="zh-CN"/>
          </w:rPr>
          <w:t>3</w:t>
        </w:r>
      </w:hyperlink>
      <w:r w:rsidR="00481C0C">
        <w:rPr>
          <w:lang w:eastAsia="zh-CN"/>
        </w:rPr>
        <w:t>]</w:t>
      </w:r>
      <w:r w:rsidR="006C3673">
        <w:rPr>
          <w:lang w:eastAsia="zh-CN"/>
        </w:rPr>
        <w:fldChar w:fldCharType="end"/>
      </w:r>
      <w:r w:rsidR="00481C0C">
        <w:rPr>
          <w:lang w:eastAsia="zh-CN"/>
        </w:rPr>
        <w:t xml:space="preserve">. </w:t>
      </w:r>
      <w:r w:rsidRPr="005F1F75">
        <w:rPr>
          <w:lang w:eastAsia="zh-CN"/>
        </w:rPr>
        <w:t xml:space="preserve"> </w:t>
      </w:r>
      <w:r w:rsidR="00481C0C" w:rsidRPr="005F1F75">
        <w:rPr>
          <w:lang w:eastAsia="zh-CN"/>
        </w:rPr>
        <w:t xml:space="preserve">Thus, despite some </w:t>
      </w:r>
      <w:r w:rsidRPr="005F1F75">
        <w:rPr>
          <w:lang w:eastAsia="zh-CN"/>
        </w:rPr>
        <w:t xml:space="preserve">positive attributes, the </w:t>
      </w:r>
      <w:r w:rsidRPr="00BB1519">
        <w:rPr>
          <w:lang w:eastAsia="zh-CN"/>
        </w:rPr>
        <w:t>information from these sites is not always ideal: it is frequently jargon-laden, difficult to comprehend, difficult to incorporate into treatment plans</w:t>
      </w:r>
      <w:r w:rsidR="00481C0C">
        <w:rPr>
          <w:lang w:eastAsia="zh-CN"/>
        </w:rPr>
        <w:t>, and its inclusion not fully justified</w:t>
      </w:r>
      <w:r w:rsidRPr="00BB1519">
        <w:rPr>
          <w:lang w:eastAsia="zh-CN"/>
        </w:rPr>
        <w:t xml:space="preserve">. </w:t>
      </w:r>
      <w:r w:rsidR="00481C0C">
        <w:rPr>
          <w:lang w:eastAsia="zh-CN"/>
        </w:rPr>
        <w:t xml:space="preserve"> Political ideologies and the values of </w:t>
      </w:r>
      <w:r w:rsidR="00DD601C">
        <w:rPr>
          <w:lang w:eastAsia="zh-CN"/>
        </w:rPr>
        <w:t>individuals</w:t>
      </w:r>
      <w:r w:rsidR="00481C0C">
        <w:rPr>
          <w:lang w:eastAsia="zh-CN"/>
        </w:rPr>
        <w:t xml:space="preserve"> running such sites can also effect the type of information published </w:t>
      </w:r>
      <w:r w:rsidR="006C3673">
        <w:rPr>
          <w:lang w:eastAsia="zh-CN"/>
        </w:rPr>
        <w:fldChar w:fldCharType="begin"/>
      </w:r>
      <w:r w:rsidR="00481C0C">
        <w:rPr>
          <w:lang w:eastAsia="zh-CN"/>
        </w:rPr>
        <w:instrText xml:space="preserve"> ADDIN EN.CITE &lt;EndNote&gt;&lt;Cite&gt;&lt;Author&gt;Raphael&lt;/Author&gt;&lt;Year&gt;2000&lt;/Year&gt;&lt;RecNum&gt;1480&lt;/RecNum&gt;&lt;DisplayText&gt;[3]&lt;/DisplayText&gt;&lt;record&gt;&lt;rec-number&gt;1480&lt;/rec-number&gt;&lt;foreign-keys&gt;&lt;key app="EN" db-id="2905s00auefax6eszvlxtttusz52xzvsp22r"&gt;1480&lt;/key&gt;&lt;/foreign-keys&gt;&lt;ref-type name="Journal Article"&gt;17&lt;/ref-type&gt;&lt;contributors&gt;&lt;authors&gt;&lt;author&gt;Raphael,D&lt;/author&gt;&lt;/authors&gt;&lt;/contributors&gt;&lt;titles&gt;&lt;title&gt;The Question of Evidence in health Promotion&lt;/title&gt;&lt;secondary-title&gt;Health Promotion International&lt;/secondary-title&gt;&lt;/titles&gt;&lt;periodical&gt;&lt;full-title&gt;Health Promotion International&lt;/full-title&gt;&lt;/periodical&gt;&lt;pages&gt;355-367&lt;/pages&gt;&lt;volume&gt;5&lt;/volume&gt;&lt;number&gt;4&lt;/number&gt;&lt;dates&gt;&lt;year&gt;2000&lt;/year&gt;&lt;/dates&gt;&lt;urls&gt;&lt;/urls&gt;&lt;/record&gt;&lt;/Cite&gt;&lt;/EndNote&gt;</w:instrText>
      </w:r>
      <w:r w:rsidR="006C3673">
        <w:rPr>
          <w:lang w:eastAsia="zh-CN"/>
        </w:rPr>
        <w:fldChar w:fldCharType="separate"/>
      </w:r>
      <w:r w:rsidR="00481C0C">
        <w:rPr>
          <w:lang w:eastAsia="zh-CN"/>
        </w:rPr>
        <w:t>[</w:t>
      </w:r>
      <w:hyperlink w:anchor="_ENREF_3" w:tooltip="Raphael, 2000 #1480" w:history="1">
        <w:r w:rsidR="001863AC">
          <w:rPr>
            <w:lang w:eastAsia="zh-CN"/>
          </w:rPr>
          <w:t>3</w:t>
        </w:r>
      </w:hyperlink>
      <w:r w:rsidR="00481C0C">
        <w:rPr>
          <w:lang w:eastAsia="zh-CN"/>
        </w:rPr>
        <w:t>]</w:t>
      </w:r>
      <w:r w:rsidR="006C3673">
        <w:rPr>
          <w:lang w:eastAsia="zh-CN"/>
        </w:rPr>
        <w:fldChar w:fldCharType="end"/>
      </w:r>
      <w:r w:rsidR="00481C0C">
        <w:rPr>
          <w:lang w:eastAsia="zh-CN"/>
        </w:rPr>
        <w:t>.</w:t>
      </w:r>
    </w:p>
    <w:p w:rsidR="007749C2" w:rsidRPr="005F1F75" w:rsidRDefault="00481C0C" w:rsidP="005F1F75">
      <w:pPr>
        <w:pStyle w:val="Basictext"/>
        <w:spacing w:line="360" w:lineRule="auto"/>
        <w:rPr>
          <w:lang w:eastAsia="zh-CN"/>
        </w:rPr>
      </w:pPr>
      <w:r>
        <w:rPr>
          <w:lang w:eastAsia="zh-CN"/>
        </w:rPr>
        <w:t>Thus, m</w:t>
      </w:r>
      <w:r w:rsidR="00BB1519" w:rsidRPr="00BB1519">
        <w:rPr>
          <w:lang w:eastAsia="zh-CN"/>
        </w:rPr>
        <w:t xml:space="preserve">any people also seek advice from social media sites, including </w:t>
      </w:r>
      <w:r w:rsidR="00BB1519" w:rsidRPr="005F1F75">
        <w:rPr>
          <w:lang w:eastAsia="zh-CN"/>
        </w:rPr>
        <w:t>social networking sites, blogs, and wikis. This type of interaction has been often treated with suspicion by medical professionals because the interactions are typically between patients with no medical training, and there are no formal mechanisms to ensure that advice is accurate, up-to-date, or even truthful.</w:t>
      </w:r>
    </w:p>
    <w:p w:rsidR="007749C2" w:rsidRPr="005F1F75" w:rsidRDefault="00BB1519" w:rsidP="005F1F75">
      <w:pPr>
        <w:pStyle w:val="Basictext"/>
        <w:spacing w:line="360" w:lineRule="auto"/>
        <w:rPr>
          <w:lang w:eastAsia="zh-CN"/>
        </w:rPr>
      </w:pPr>
      <w:r w:rsidRPr="005F1F75">
        <w:rPr>
          <w:lang w:eastAsia="zh-CN"/>
        </w:rPr>
        <w:t>This suspicion, however, may not be warranted. Some research indicates that social media sites are not a substitute for high quality information, but rather complement those sites by providing emotional support and information about the lived experience of a condition (experiential information) from other patients</w:t>
      </w:r>
      <w:r w:rsidR="005F1F75">
        <w:rPr>
          <w:lang w:eastAsia="zh-CN"/>
        </w:rPr>
        <w:t>.</w:t>
      </w:r>
      <w:r w:rsidRPr="005F1F75">
        <w:rPr>
          <w:lang w:eastAsia="zh-CN"/>
        </w:rPr>
        <w:t xml:space="preserve"> However, very few studies have been conducted into this type of behaviour, so it is currently unclear how patients evaluate social media sites</w:t>
      </w:r>
      <w:r w:rsidR="00AD13D7">
        <w:rPr>
          <w:lang w:eastAsia="zh-CN"/>
        </w:rPr>
        <w:t xml:space="preserve">. This is even though previous research has identified the potential danger of incorrect information being put into the public domain and the difficulties in assessing the credibility of such information  </w:t>
      </w:r>
      <w:r w:rsidR="00AD13D7">
        <w:rPr>
          <w:lang w:eastAsia="zh-CN"/>
        </w:rPr>
        <w:fldChar w:fldCharType="begin"/>
      </w:r>
      <w:r w:rsidR="00AD13D7">
        <w:rPr>
          <w:lang w:eastAsia="zh-CN"/>
        </w:rPr>
        <w:instrText xml:space="preserve"> ADDIN EN.CITE &lt;EndNote&gt;&lt;Cite&gt;&lt;Author&gt;Coulson&lt;/Author&gt;&lt;Year&gt;2007&lt;/Year&gt;&lt;RecNum&gt;1481&lt;/RecNum&gt;&lt;DisplayText&gt;[4]&lt;/DisplayText&gt;&lt;record&gt;&lt;rec-number&gt;1481&lt;/rec-number&gt;&lt;foreign-keys&gt;&lt;key app="EN" db-id="2905s00auefax6eszvlxtttusz52xzvsp22r"&gt;1481&lt;/key&gt;&lt;/foreign-keys&gt;&lt;ref-type name="Journal Article"&gt;17&lt;/ref-type&gt;&lt;contributors&gt;&lt;authors&gt;&lt;author&gt;Coulson, Neil&lt;/author&gt;&lt;author&gt;Coulson, Heather&lt;/author&gt;&lt;author&gt;Buchanan, Aimee&lt;/author&gt;&lt;author&gt;Aubeeluck,&lt;/author&gt;&lt;/authors&gt;&lt;/contributors&gt;&lt;titles&gt;&lt;title&gt;Social support in cyberspace: A content analysis of communication within a Huntington&amp;apos;s disease online support group&lt;/title&gt;&lt;secondary-title&gt;Patient education and counseling&lt;/secondary-title&gt;&lt;/titles&gt;&lt;periodical&gt;&lt;full-title&gt;Patient education and counseling&lt;/full-title&gt;&lt;/periodical&gt;&lt;pages&gt;173-178&lt;/pages&gt;&lt;volume&gt;68&lt;/volume&gt;&lt;number&gt;2&lt;/number&gt;&lt;dates&gt;&lt;year&gt;2007&lt;/year&gt;&lt;/dates&gt;&lt;isbn&gt;0738-3991&lt;/isbn&gt;&lt;urls&gt;&lt;related-urls&gt;&lt;url&gt;http://sfx.unimelb.hosted.exlibrisgroup.com/sfxlcl41?sid=google&amp;amp;auinit=NS&amp;amp;aulast=Coulson&amp;amp;atitle=Social%20support%20in%20cyberspace%3A%20a%20content%20analysis%20of%20communication%20within%20a%20Huntington%27s%20disease%20online%20support%20group&amp;amp;id=doi%3A10.1016%2Fj.pec.2007.06.002&amp;amp;title=Patient%20counselling%20and%20health%20education&amp;amp;volume=68&amp;amp;issue=2&amp;amp;date=2007&amp;amp;spage=173&lt;/url&gt;&lt;/related-urls&gt;&lt;/urls&gt;&lt;/record&gt;&lt;/Cite&gt;&lt;/EndNote&gt;</w:instrText>
      </w:r>
      <w:r w:rsidR="00AD13D7">
        <w:rPr>
          <w:lang w:eastAsia="zh-CN"/>
        </w:rPr>
        <w:fldChar w:fldCharType="separate"/>
      </w:r>
      <w:r w:rsidR="00AD13D7">
        <w:rPr>
          <w:noProof/>
          <w:lang w:eastAsia="zh-CN"/>
        </w:rPr>
        <w:t>[</w:t>
      </w:r>
      <w:hyperlink w:anchor="_ENREF_4" w:tooltip="Coulson, 2007 #1481" w:history="1">
        <w:r w:rsidR="001863AC">
          <w:rPr>
            <w:noProof/>
            <w:lang w:eastAsia="zh-CN"/>
          </w:rPr>
          <w:t>4</w:t>
        </w:r>
      </w:hyperlink>
      <w:r w:rsidR="00AD13D7">
        <w:rPr>
          <w:noProof/>
          <w:lang w:eastAsia="zh-CN"/>
        </w:rPr>
        <w:t>]</w:t>
      </w:r>
      <w:r w:rsidR="00AD13D7">
        <w:rPr>
          <w:lang w:eastAsia="zh-CN"/>
        </w:rPr>
        <w:fldChar w:fldCharType="end"/>
      </w:r>
      <w:r w:rsidR="00AD13D7">
        <w:rPr>
          <w:lang w:eastAsia="zh-CN"/>
        </w:rPr>
        <w:t>.</w:t>
      </w:r>
    </w:p>
    <w:p w:rsidR="007749C2" w:rsidRPr="005F1F75" w:rsidRDefault="007749C2" w:rsidP="007749C2">
      <w:pPr>
        <w:pStyle w:val="Basictext"/>
        <w:spacing w:line="360" w:lineRule="auto"/>
        <w:rPr>
          <w:lang w:eastAsia="zh-CN"/>
        </w:rPr>
      </w:pPr>
      <w:r w:rsidRPr="005F1F75">
        <w:rPr>
          <w:lang w:eastAsia="zh-CN"/>
        </w:rPr>
        <w:t xml:space="preserve">Online health forums (OHFs) have been chosen for this research, from among all user-centric </w:t>
      </w:r>
      <w:r w:rsidR="004F67DF">
        <w:rPr>
          <w:lang w:eastAsia="zh-CN"/>
        </w:rPr>
        <w:t xml:space="preserve">social media </w:t>
      </w:r>
      <w:r w:rsidRPr="005F1F75">
        <w:rPr>
          <w:lang w:eastAsia="zh-CN"/>
        </w:rPr>
        <w:t xml:space="preserve">applications. Firstly, </w:t>
      </w:r>
      <w:r w:rsidRPr="005F1F75">
        <w:rPr>
          <w:rFonts w:hint="eastAsia"/>
          <w:lang w:eastAsia="zh-CN"/>
        </w:rPr>
        <w:t>OHF</w:t>
      </w:r>
      <w:r w:rsidRPr="005F1F75">
        <w:rPr>
          <w:lang w:eastAsia="zh-CN"/>
        </w:rPr>
        <w:t xml:space="preserve">s highlight text-based content and are also the most popular tool adopted </w:t>
      </w:r>
      <w:r w:rsidR="006C3673" w:rsidRPr="005F1F75">
        <w:rPr>
          <w:lang w:eastAsia="zh-CN"/>
        </w:rPr>
        <w:fldChar w:fldCharType="begin"/>
      </w:r>
      <w:r w:rsidR="00AD13D7">
        <w:rPr>
          <w:lang w:eastAsia="zh-CN"/>
        </w:rPr>
        <w:instrText xml:space="preserve"> ADDIN EN.CITE &lt;EndNote&gt;&lt;Cite&gt;&lt;Author&gt;Lee&lt;/Author&gt;&lt;Year&gt;2003&lt;/Year&gt;&lt;RecNum&gt;342&lt;/RecNum&gt;&lt;DisplayText&gt;[5]&lt;/DisplayText&gt;&lt;record&gt;&lt;rec-number&gt;342&lt;/rec-number&gt;&lt;foreign-keys&gt;&lt;key app="EN" db-id="2905s00auefax6eszvlxtttusz52xzvsp22r"&gt;342&lt;/key&gt;&lt;/foreign-keys&gt;&lt;ref-type name="Journal Article"&gt;17&lt;/ref-type&gt;&lt;contributors&gt;&lt;authors&gt;&lt;author&gt;Lee, F.&lt;/author&gt;&lt;author&gt;Vogel, D.&lt;/author&gt;&lt;author&gt;Limayem, M.&lt;/author&gt;&lt;/authors&gt;&lt;/contributors&gt;&lt;titles&gt;&lt;title&gt;Virtual Community Informatics: A Review and Research Agenda&lt;/title&gt;&lt;secondary-title&gt;The Journal of Information Technology Theory and Application&lt;/secondary-title&gt;&lt;/titles&gt;&lt;pages&gt;47-61&lt;/pages&gt;&lt;volume&gt;5&lt;/volume&gt;&lt;number&gt;1&lt;/number&gt;&lt;dates&gt;&lt;year&gt;2003&lt;/year&gt;&lt;/dates&gt;&lt;urls&gt;&lt;/urls&gt;&lt;/record&gt;&lt;/Cite&gt;&lt;/EndNote&gt;</w:instrText>
      </w:r>
      <w:r w:rsidR="006C3673" w:rsidRPr="005F1F75">
        <w:rPr>
          <w:lang w:eastAsia="zh-CN"/>
        </w:rPr>
        <w:fldChar w:fldCharType="separate"/>
      </w:r>
      <w:r w:rsidR="00AD13D7">
        <w:rPr>
          <w:noProof/>
          <w:lang w:eastAsia="zh-CN"/>
        </w:rPr>
        <w:t>[</w:t>
      </w:r>
      <w:hyperlink w:anchor="_ENREF_5" w:tooltip="Lee, 2003 #342" w:history="1">
        <w:r w:rsidR="001863AC">
          <w:rPr>
            <w:noProof/>
            <w:lang w:eastAsia="zh-CN"/>
          </w:rPr>
          <w:t>5</w:t>
        </w:r>
      </w:hyperlink>
      <w:r w:rsidR="00AD13D7">
        <w:rPr>
          <w:noProof/>
          <w:lang w:eastAsia="zh-CN"/>
        </w:rPr>
        <w:t>]</w:t>
      </w:r>
      <w:r w:rsidR="006C3673" w:rsidRPr="005F1F75">
        <w:rPr>
          <w:lang w:eastAsia="zh-CN"/>
        </w:rPr>
        <w:fldChar w:fldCharType="end"/>
      </w:r>
      <w:r w:rsidRPr="005F1F75">
        <w:rPr>
          <w:lang w:eastAsia="zh-CN"/>
        </w:rPr>
        <w:t xml:space="preserve">. </w:t>
      </w:r>
      <w:r w:rsidRPr="005F1F75">
        <w:rPr>
          <w:rFonts w:hint="eastAsia"/>
          <w:lang w:eastAsia="zh-CN"/>
        </w:rPr>
        <w:t>In contra</w:t>
      </w:r>
      <w:r w:rsidRPr="005F1F75">
        <w:rPr>
          <w:lang w:eastAsia="zh-CN"/>
        </w:rPr>
        <w:t>st</w:t>
      </w:r>
      <w:r w:rsidRPr="005F1F75">
        <w:rPr>
          <w:rFonts w:hint="eastAsia"/>
          <w:lang w:eastAsia="zh-CN"/>
        </w:rPr>
        <w:t xml:space="preserve"> to</w:t>
      </w:r>
      <w:r w:rsidRPr="005F1F75">
        <w:rPr>
          <w:lang w:eastAsia="zh-CN"/>
        </w:rPr>
        <w:t xml:space="preserve"> blogs, </w:t>
      </w:r>
      <w:r w:rsidRPr="005F1F75">
        <w:rPr>
          <w:rFonts w:hint="eastAsia"/>
          <w:lang w:eastAsia="zh-CN"/>
        </w:rPr>
        <w:t>OHFs</w:t>
      </w:r>
      <w:r w:rsidRPr="005F1F75">
        <w:rPr>
          <w:lang w:eastAsia="zh-CN"/>
        </w:rPr>
        <w:t xml:space="preserve"> centralise users in one place </w:t>
      </w:r>
      <w:r w:rsidRPr="005F1F75">
        <w:rPr>
          <w:rFonts w:hint="eastAsia"/>
          <w:lang w:eastAsia="zh-CN"/>
        </w:rPr>
        <w:t>and better maintain users</w:t>
      </w:r>
      <w:r w:rsidRPr="005F1F75">
        <w:rPr>
          <w:lang w:eastAsia="zh-CN"/>
        </w:rPr>
        <w:t>’</w:t>
      </w:r>
      <w:r w:rsidRPr="005F1F75">
        <w:rPr>
          <w:rFonts w:hint="eastAsia"/>
          <w:lang w:eastAsia="zh-CN"/>
        </w:rPr>
        <w:t xml:space="preserve"> </w:t>
      </w:r>
      <w:r w:rsidRPr="005F1F75">
        <w:rPr>
          <w:lang w:eastAsia="zh-CN"/>
        </w:rPr>
        <w:t>anonymity</w:t>
      </w:r>
      <w:r w:rsidRPr="005F1F75">
        <w:rPr>
          <w:rFonts w:hint="eastAsia"/>
          <w:lang w:eastAsia="zh-CN"/>
        </w:rPr>
        <w:t xml:space="preserve">. </w:t>
      </w:r>
      <w:r w:rsidRPr="005F1F75">
        <w:rPr>
          <w:lang w:eastAsia="zh-CN"/>
        </w:rPr>
        <w:t>As opposed to wikis, OHF</w:t>
      </w:r>
      <w:r w:rsidRPr="005F1F75">
        <w:rPr>
          <w:rFonts w:hint="eastAsia"/>
          <w:lang w:eastAsia="zh-CN"/>
        </w:rPr>
        <w:t>s</w:t>
      </w:r>
      <w:r w:rsidRPr="005F1F75">
        <w:rPr>
          <w:lang w:eastAsia="zh-CN"/>
        </w:rPr>
        <w:t xml:space="preserve"> enable social interaction and influence between users. To maintain the communication dynamics between users and assess online health information produced by </w:t>
      </w:r>
      <w:r w:rsidRPr="005F1F75">
        <w:rPr>
          <w:rFonts w:hint="eastAsia"/>
          <w:lang w:eastAsia="zh-CN"/>
        </w:rPr>
        <w:t xml:space="preserve">anonymous </w:t>
      </w:r>
      <w:r w:rsidRPr="005F1F75">
        <w:rPr>
          <w:lang w:eastAsia="zh-CN"/>
        </w:rPr>
        <w:t xml:space="preserve">users, we exclude those OHFs that are explicitly </w:t>
      </w:r>
      <w:r w:rsidRPr="005F1F75">
        <w:rPr>
          <w:lang w:eastAsia="zh-CN"/>
        </w:rPr>
        <w:lastRenderedPageBreak/>
        <w:t xml:space="preserve">involved with and moderated by medical professionals such as general medical practitioners, specialists, and registered nurses which tend to be more like Q and A and lack emotional exchange. By removing a central authority and </w:t>
      </w:r>
      <w:r w:rsidRPr="005F1F75">
        <w:rPr>
          <w:rFonts w:hint="eastAsia"/>
          <w:lang w:eastAsia="zh-CN"/>
        </w:rPr>
        <w:t>medical</w:t>
      </w:r>
      <w:r w:rsidRPr="005F1F75">
        <w:rPr>
          <w:lang w:eastAsia="zh-CN"/>
        </w:rPr>
        <w:t xml:space="preserve"> professionals, we can better answer the research questions: </w:t>
      </w:r>
    </w:p>
    <w:p w:rsidR="007749C2" w:rsidRPr="004B4351" w:rsidRDefault="007749C2" w:rsidP="007749C2">
      <w:pPr>
        <w:pStyle w:val="Basictext"/>
        <w:spacing w:line="360" w:lineRule="auto"/>
        <w:rPr>
          <w:rFonts w:cs="Times New Roman"/>
          <w:color w:val="auto"/>
          <w:kern w:val="2"/>
          <w:sz w:val="21"/>
          <w:szCs w:val="21"/>
          <w:lang w:val="en-AU" w:eastAsia="zh-CN"/>
        </w:rPr>
      </w:pPr>
      <w:r w:rsidRPr="00943A7E">
        <w:rPr>
          <w:rFonts w:cs="Times New Roman"/>
          <w:i/>
          <w:color w:val="auto"/>
          <w:kern w:val="2"/>
          <w:sz w:val="21"/>
          <w:szCs w:val="21"/>
          <w:lang w:val="en-AU" w:eastAsia="zh-CN"/>
        </w:rPr>
        <w:t>What types of information are generated by</w:t>
      </w:r>
      <w:r>
        <w:rPr>
          <w:rFonts w:cs="Times New Roman"/>
          <w:color w:val="auto"/>
          <w:kern w:val="2"/>
          <w:sz w:val="21"/>
          <w:szCs w:val="21"/>
          <w:lang w:val="en-AU" w:eastAsia="zh-CN"/>
        </w:rPr>
        <w:t xml:space="preserve"> OHF’s? </w:t>
      </w:r>
      <w:r w:rsidRPr="004B4351">
        <w:rPr>
          <w:rFonts w:cs="Times New Roman"/>
          <w:i/>
          <w:color w:val="auto"/>
          <w:kern w:val="2"/>
          <w:sz w:val="21"/>
          <w:szCs w:val="21"/>
          <w:lang w:val="en-AU" w:eastAsia="zh-CN"/>
        </w:rPr>
        <w:t>How do people assess health information generated by other anonymous</w:t>
      </w:r>
      <w:r w:rsidRPr="004B4351">
        <w:rPr>
          <w:rFonts w:cs="Times New Roman" w:hint="eastAsia"/>
          <w:i/>
          <w:color w:val="auto"/>
          <w:kern w:val="2"/>
          <w:sz w:val="21"/>
          <w:szCs w:val="21"/>
          <w:lang w:val="en-AU" w:eastAsia="zh-CN"/>
        </w:rPr>
        <w:t xml:space="preserve"> </w:t>
      </w:r>
      <w:r w:rsidRPr="004B4351">
        <w:rPr>
          <w:rFonts w:cs="Times New Roman"/>
          <w:i/>
          <w:color w:val="auto"/>
          <w:kern w:val="2"/>
          <w:sz w:val="21"/>
          <w:szCs w:val="21"/>
          <w:lang w:val="en-AU" w:eastAsia="zh-CN"/>
        </w:rPr>
        <w:t>end-users in OHFs</w:t>
      </w:r>
      <w:r w:rsidRPr="004B4351">
        <w:rPr>
          <w:rFonts w:cs="Times New Roman" w:hint="eastAsia"/>
          <w:i/>
          <w:color w:val="auto"/>
          <w:kern w:val="2"/>
          <w:sz w:val="21"/>
          <w:szCs w:val="21"/>
          <w:lang w:val="en-AU" w:eastAsia="zh-CN"/>
        </w:rPr>
        <w:t>?</w:t>
      </w:r>
      <w:r>
        <w:rPr>
          <w:rFonts w:cs="Times New Roman"/>
          <w:i/>
          <w:color w:val="auto"/>
          <w:kern w:val="2"/>
          <w:sz w:val="21"/>
          <w:szCs w:val="21"/>
          <w:lang w:val="en-AU" w:eastAsia="zh-CN"/>
        </w:rPr>
        <w:t xml:space="preserve"> Do people use different criteria to assess different types of information?</w:t>
      </w:r>
    </w:p>
    <w:p w:rsidR="007749C2" w:rsidRDefault="007749C2" w:rsidP="007749C2">
      <w:pPr>
        <w:pStyle w:val="Basictext"/>
        <w:spacing w:line="360" w:lineRule="auto"/>
        <w:rPr>
          <w:rFonts w:cs="Times New Roman"/>
          <w:kern w:val="2"/>
          <w:sz w:val="21"/>
          <w:szCs w:val="21"/>
          <w:lang w:eastAsia="zh-CN"/>
        </w:rPr>
      </w:pPr>
      <w:r w:rsidRPr="004B4351">
        <w:rPr>
          <w:rFonts w:cs="Times New Roman"/>
          <w:color w:val="auto"/>
          <w:kern w:val="2"/>
          <w:sz w:val="21"/>
          <w:szCs w:val="21"/>
          <w:lang w:val="en-AU" w:eastAsia="zh-CN"/>
        </w:rPr>
        <w:t>The remainder of this paper is structured as follows: we start with a review of the key concepts and theories that guide our exploration, and then describe the methodology used to execute this research. We then present the emerg</w:t>
      </w:r>
      <w:r>
        <w:rPr>
          <w:rFonts w:cs="Times New Roman" w:hint="eastAsia"/>
          <w:color w:val="auto"/>
          <w:kern w:val="2"/>
          <w:sz w:val="21"/>
          <w:szCs w:val="21"/>
          <w:lang w:val="en-AU" w:eastAsia="zh-CN"/>
        </w:rPr>
        <w:t>ing</w:t>
      </w:r>
      <w:r w:rsidRPr="004B4351">
        <w:rPr>
          <w:rFonts w:cs="Times New Roman"/>
          <w:color w:val="auto"/>
          <w:kern w:val="2"/>
          <w:sz w:val="21"/>
          <w:szCs w:val="21"/>
          <w:lang w:val="en-AU" w:eastAsia="zh-CN"/>
        </w:rPr>
        <w:t xml:space="preserve"> results from two studies, and finally discuss the insights and implications of our findings.</w:t>
      </w:r>
      <w:r w:rsidRPr="007749C2">
        <w:rPr>
          <w:rFonts w:cs="Times New Roman"/>
          <w:kern w:val="2"/>
          <w:sz w:val="21"/>
          <w:szCs w:val="21"/>
          <w:lang w:eastAsia="zh-CN"/>
        </w:rPr>
        <w:t xml:space="preserve"> </w:t>
      </w:r>
      <w:r>
        <w:rPr>
          <w:rFonts w:cs="Times New Roman"/>
          <w:kern w:val="2"/>
          <w:sz w:val="21"/>
          <w:szCs w:val="21"/>
          <w:lang w:eastAsia="zh-CN"/>
        </w:rPr>
        <w:t>W</w:t>
      </w:r>
      <w:r w:rsidRPr="00BC792F">
        <w:rPr>
          <w:rFonts w:cs="Times New Roman"/>
          <w:kern w:val="2"/>
          <w:sz w:val="21"/>
          <w:szCs w:val="21"/>
          <w:lang w:eastAsia="zh-CN"/>
        </w:rPr>
        <w:t xml:space="preserve">e show that fears that online forums </w:t>
      </w:r>
      <w:r>
        <w:rPr>
          <w:rFonts w:cs="Times New Roman"/>
          <w:kern w:val="2"/>
          <w:sz w:val="21"/>
          <w:szCs w:val="21"/>
          <w:lang w:eastAsia="zh-CN"/>
        </w:rPr>
        <w:t xml:space="preserve">provide high risk and under-validated </w:t>
      </w:r>
      <w:r w:rsidR="00FA29F2">
        <w:rPr>
          <w:rFonts w:cs="Times New Roman"/>
          <w:kern w:val="2"/>
          <w:sz w:val="21"/>
          <w:szCs w:val="21"/>
          <w:lang w:eastAsia="zh-CN"/>
        </w:rPr>
        <w:t xml:space="preserve">information </w:t>
      </w:r>
      <w:r w:rsidR="00FA29F2" w:rsidRPr="00BC792F">
        <w:rPr>
          <w:rFonts w:cs="Times New Roman"/>
          <w:kern w:val="2"/>
          <w:sz w:val="21"/>
          <w:szCs w:val="21"/>
          <w:lang w:eastAsia="zh-CN"/>
        </w:rPr>
        <w:t>are</w:t>
      </w:r>
      <w:r w:rsidRPr="00BC792F">
        <w:rPr>
          <w:rFonts w:cs="Times New Roman"/>
          <w:kern w:val="2"/>
          <w:sz w:val="21"/>
          <w:szCs w:val="21"/>
          <w:lang w:eastAsia="zh-CN"/>
        </w:rPr>
        <w:t xml:space="preserve"> generally unfounded. Instead, online health forums appear to be a useful complement to institutional sites, and indeed provide a vital service that has to date been largely ignored by policy makers.</w:t>
      </w:r>
    </w:p>
    <w:p w:rsidR="00512122" w:rsidRPr="00512122" w:rsidRDefault="00512122" w:rsidP="00512122">
      <w:pPr>
        <w:pStyle w:val="Heading2"/>
        <w:spacing w:before="160" w:after="160" w:line="360" w:lineRule="auto"/>
        <w:ind w:left="578" w:hanging="578"/>
      </w:pPr>
      <w:r w:rsidRPr="00512122">
        <w:t xml:space="preserve">What </w:t>
      </w:r>
      <w:r w:rsidR="00652B35">
        <w:t>I</w:t>
      </w:r>
      <w:r w:rsidRPr="00512122">
        <w:t xml:space="preserve">nformation Do </w:t>
      </w:r>
      <w:r>
        <w:t>H</w:t>
      </w:r>
      <w:r w:rsidRPr="00512122">
        <w:t>ealth Consumers Want</w:t>
      </w:r>
      <w:r w:rsidR="00FA29F2">
        <w:t>?</w:t>
      </w:r>
    </w:p>
    <w:p w:rsidR="00512122" w:rsidRPr="004B4351" w:rsidRDefault="00512122" w:rsidP="007749C2">
      <w:pPr>
        <w:pStyle w:val="Basictext"/>
        <w:spacing w:line="360" w:lineRule="auto"/>
        <w:rPr>
          <w:rFonts w:cs="Times New Roman"/>
          <w:color w:val="auto"/>
          <w:kern w:val="2"/>
          <w:sz w:val="21"/>
          <w:szCs w:val="21"/>
          <w:lang w:val="en-AU" w:eastAsia="zh-CN"/>
        </w:rPr>
      </w:pPr>
      <w:r>
        <w:rPr>
          <w:rFonts w:cs="Times New Roman"/>
          <w:color w:val="auto"/>
          <w:kern w:val="2"/>
          <w:sz w:val="21"/>
          <w:szCs w:val="21"/>
          <w:lang w:val="en-AU" w:eastAsia="zh-CN"/>
        </w:rPr>
        <w:t xml:space="preserve">There has been significant work done on what type of information health consumers require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&lt;EndNote&gt;&lt;Cite&gt;&lt;Author&gt;Trevena&lt;/Author&gt;&lt;Year&gt;2006&lt;/Year&gt;&lt;RecNum&gt;231&lt;/RecNum&gt;&lt;DisplayText&gt;[6]&lt;/DisplayText&gt;&lt;record&gt;&lt;rec-number&gt;231&lt;/rec-number&gt;&lt;foreign-keys&gt;&lt;key app="EN" db-id="dw2t5addyf02z1ev0apxpxrm9ttzx2sppavp"&gt;231&lt;/key&gt;&lt;/foreign-keys&gt;&lt;ref-type name="Journal Article"&gt;17&lt;/ref-type&gt;&lt;contributors&gt;&lt;authors&gt;&lt;author&gt;Trevena, Lyndal J.&lt;/author&gt;&lt;author&gt;Barratt, Alexandra&lt;/author&gt;&lt;author&gt;Butow, Phyllis&lt;/author&gt;&lt;author&gt;Caldwell, Patrina&lt;/author&gt;&lt;/authors&gt;&lt;/contributors&gt;&lt;titles&gt;&lt;title&gt;A systematic review on communicating with patients about evidence&lt;/title&gt;&lt;secondary-title&gt;Journal of Evaluation in Clinical Practice&lt;/secondary-title&gt;&lt;/titles&gt;&lt;pages&gt;13-23&lt;/pages&gt;&lt;volume&gt;12&lt;/volume&gt;&lt;number&gt;1&lt;/number&gt;&lt;keywords&gt;&lt;keyword&gt;communication&lt;/keyword&gt;&lt;keyword&gt;decision making&lt;/keyword&gt;&lt;keyword&gt;decision support techniques&lt;/keyword&gt;&lt;keyword&gt;evidence-based medicine&lt;/keyword&gt;&lt;keyword&gt;patient preferences&lt;/keyword&gt;&lt;keyword&gt;systematic review&lt;/keyword&gt;&lt;/keywords&gt;&lt;dates&gt;&lt;year&gt;2006&lt;/year&gt;&lt;/dates&gt;&lt;publisher&gt;Blackwell Science Ltd&lt;/publisher&gt;&lt;isbn&gt;1365-2753&lt;/isbn&gt;&lt;urls&gt;&lt;related-urls&gt;&lt;url&gt;http://dx.doi.org/10.1111/j.1365-2753.2005.00596.x&lt;/url&gt;&lt;/related-urls&gt;&lt;/urls&gt;&lt;electronic-resource-num&gt;10.1111/j.1365-2753.2005.00596.x&lt;/electronic-resource-num&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6" w:tooltip="Trevena, 2006 #231" w:history="1">
        <w:r w:rsidR="001863AC">
          <w:rPr>
            <w:rFonts w:cs="Times New Roman"/>
            <w:noProof/>
            <w:color w:val="auto"/>
            <w:kern w:val="2"/>
            <w:sz w:val="21"/>
            <w:szCs w:val="21"/>
            <w:lang w:val="en-AU" w:eastAsia="zh-CN"/>
          </w:rPr>
          <w:t>6</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Pr>
          <w:rFonts w:cs="Times New Roman"/>
          <w:color w:val="auto"/>
          <w:kern w:val="2"/>
          <w:sz w:val="21"/>
          <w:szCs w:val="21"/>
          <w:lang w:val="en-AU" w:eastAsia="zh-CN"/>
        </w:rPr>
        <w:t xml:space="preserve">. This work suggests that people want information falling under the following categories: </w:t>
      </w:r>
      <w:r w:rsidRPr="00512122">
        <w:rPr>
          <w:rFonts w:cs="Times New Roman"/>
          <w:color w:val="auto"/>
          <w:kern w:val="2"/>
          <w:sz w:val="21"/>
          <w:szCs w:val="21"/>
          <w:lang w:val="en-AU" w:eastAsia="zh-CN"/>
        </w:rPr>
        <w:t>Disease entity information (what is the disease?)</w:t>
      </w:r>
      <w:r>
        <w:rPr>
          <w:rFonts w:cs="Times New Roman"/>
          <w:color w:val="auto"/>
          <w:kern w:val="2"/>
          <w:sz w:val="21"/>
          <w:szCs w:val="21"/>
          <w:lang w:val="en-AU" w:eastAsia="zh-CN"/>
        </w:rPr>
        <w:t xml:space="preserv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&lt;EndNote&gt;&lt;Cite&gt;&lt;Author&gt;Clayman&lt;/Author&gt;&lt;Year&gt;2008&lt;/Year&gt;&lt;RecNum&gt;11&lt;/RecNum&gt;&lt;DisplayText&gt;[7]&lt;/DisplayText&gt;&lt;record&gt;&lt;rec-number&gt;11&lt;/rec-number&gt;&lt;foreign-keys&gt;&lt;key app="EN" db-id="dw2t5addyf02z1ev0apxpxrm9ttzx2sppavp"&gt;11&lt;/key&gt;&lt;/foreign-keys&gt;&lt;ref-type name="Journal Article"&gt;17&lt;/ref-type&gt;&lt;contributors&gt;&lt;authors&gt;&lt;author&gt;Clayman, Maria L.&lt;/author&gt;&lt;author&gt;Boberg, Eric W.&lt;/author&gt;&lt;author&gt;Makoul, Gregory&lt;/author&gt;&lt;/authors&gt;&lt;/contributors&gt;&lt;titles&gt;&lt;title&gt;The use of patient and provider perspectives to develop a patient-oriented website for women diagnosed with breast cancer&lt;/title&gt;&lt;secondary-title&gt;Patient Education and Counseling&lt;/secondary-title&gt;&lt;/titles&gt;&lt;pages&gt;429-435&lt;/pages&gt;&lt;volume&gt;72&lt;/volume&gt;&lt;number&gt;3&lt;/number&gt;&lt;dates&gt;&lt;year&gt;2008&lt;/year&gt;&lt;/dates&gt;&lt;urls&gt;&lt;/urls&gt;&lt;/record&gt;&lt;/Cite&gt;&lt;/EndNote&gt;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7" w:tooltip="Clayman, 2008 #11" w:history="1">
        <w:r w:rsidR="001863AC">
          <w:rPr>
            <w:rFonts w:cs="Times New Roman"/>
            <w:noProof/>
            <w:color w:val="auto"/>
            <w:kern w:val="2"/>
            <w:sz w:val="21"/>
            <w:szCs w:val="21"/>
            <w:lang w:val="en-AU" w:eastAsia="zh-CN"/>
          </w:rPr>
          <w:t>7</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Pr>
          <w:rFonts w:cs="Times New Roman"/>
          <w:color w:val="auto"/>
          <w:kern w:val="2"/>
          <w:sz w:val="21"/>
          <w:szCs w:val="21"/>
          <w:lang w:val="en-AU" w:eastAsia="zh-CN"/>
        </w:rPr>
        <w:t xml:space="preserve">; </w:t>
      </w:r>
      <w:r w:rsidRPr="00512122">
        <w:rPr>
          <w:rFonts w:cs="Times New Roman"/>
          <w:color w:val="auto"/>
          <w:kern w:val="2"/>
          <w:sz w:val="21"/>
          <w:szCs w:val="21"/>
          <w:lang w:val="en-AU" w:eastAsia="zh-CN"/>
        </w:rPr>
        <w:t>Time information</w:t>
      </w:r>
      <w:r>
        <w:rPr>
          <w:rFonts w:cs="Times New Roman"/>
          <w:color w:val="auto"/>
          <w:kern w:val="2"/>
          <w:sz w:val="21"/>
          <w:szCs w:val="21"/>
          <w:lang w:val="en-AU" w:eastAsia="zh-CN"/>
        </w:rPr>
        <w:t xml:space="preserve"> </w:t>
      </w:r>
      <w:r w:rsidRPr="00512122">
        <w:rPr>
          <w:rFonts w:cs="Times New Roman"/>
          <w:color w:val="auto"/>
          <w:kern w:val="2"/>
          <w:sz w:val="21"/>
          <w:szCs w:val="21"/>
          <w:lang w:val="en-AU" w:eastAsia="zh-CN"/>
        </w:rPr>
        <w:t>(how does it progress?)</w:t>
      </w:r>
      <w:r>
        <w:rPr>
          <w:rFonts w:cs="Times New Roman"/>
          <w:color w:val="auto"/>
          <w:kern w:val="2"/>
          <w:sz w:val="21"/>
          <w:szCs w:val="21"/>
          <w:lang w:val="en-AU" w:eastAsia="zh-CN"/>
        </w:rPr>
        <w:t xml:space="preserve">; </w:t>
      </w:r>
      <w:r w:rsidRPr="00512122">
        <w:rPr>
          <w:rFonts w:cs="Times New Roman"/>
          <w:color w:val="auto"/>
          <w:kern w:val="2"/>
          <w:sz w:val="21"/>
          <w:szCs w:val="21"/>
          <w:lang w:val="en-AU" w:eastAsia="zh-CN"/>
        </w:rPr>
        <w:t>Self-information (why me?)</w:t>
      </w:r>
      <w:r>
        <w:rPr>
          <w:rFonts w:cs="Times New Roman"/>
          <w:color w:val="auto"/>
          <w:kern w:val="2"/>
          <w:sz w:val="21"/>
          <w:szCs w:val="21"/>
          <w:lang w:val="en-AU" w:eastAsia="zh-CN"/>
        </w:rPr>
        <w:t xml:space="preserve">; </w:t>
      </w:r>
      <w:r w:rsidRPr="00512122">
        <w:rPr>
          <w:rFonts w:cs="Times New Roman"/>
          <w:color w:val="auto"/>
          <w:kern w:val="2"/>
          <w:sz w:val="21"/>
          <w:szCs w:val="21"/>
          <w:lang w:val="en-AU" w:eastAsia="zh-CN"/>
        </w:rPr>
        <w:t>Self-disease (what will happen)</w:t>
      </w:r>
      <w:r>
        <w:rPr>
          <w:rFonts w:cs="Times New Roman"/>
          <w:color w:val="auto"/>
          <w:kern w:val="2"/>
          <w:sz w:val="21"/>
          <w:szCs w:val="21"/>
          <w:lang w:val="en-AU" w:eastAsia="zh-CN"/>
        </w:rPr>
        <w:t xml:space="preserv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&lt;EndNote&gt;&lt;Cite&gt;&lt;Author&gt;Timmins&lt;/Author&gt;&lt;Year&gt;2005&lt;/Year&gt;&lt;RecNum&gt;59&lt;/RecNum&gt;&lt;DisplayText&gt;[8]&lt;/DisplayText&gt;&lt;record&gt;&lt;rec-number&gt;59&lt;/rec-number&gt;&lt;foreign-keys&gt;&lt;key app="EN" db-id="dw2t5addyf02z1ev0apxpxrm9ttzx2sppavp"&gt;59&lt;/key&gt;&lt;/foreign-keys&gt;&lt;ref-type name="Journal Article"&gt;17&lt;/ref-type&gt;&lt;contributors&gt;&lt;authors&gt;&lt;author&gt;F Timmins&lt;/author&gt;&lt;/authors&gt;&lt;/contributors&gt;&lt;titles&gt;&lt;title&gt;A review of the information needs of patients with acute coronary syndromes&lt;/title&gt;&lt;secondary-title&gt;Nursing in Critical Care&lt;/secondary-title&gt;&lt;/titles&gt;&lt;pages&gt;174-183&lt;/pages&gt;&lt;volume&gt;10&lt;/volume&gt;&lt;number&gt;4&lt;/number&gt;&lt;keywords&gt;&lt;keyword&gt;Patient Empowerment, Information Seeking&lt;/keyword&gt;&lt;/keywords&gt;&lt;dates&gt;&lt;year&gt;2005&lt;/year&gt;&lt;/dates&gt;&lt;isbn&gt;13621017&lt;/isbn&gt;&lt;urls&gt;&lt;/urls&gt;&lt;remote-database-name&gt;InterScience&lt;/remote-database-name&gt;&lt;access-date&gt;2/1/2009&lt;/access-date&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8" w:tooltip="Timmins, 2005 #59" w:history="1">
        <w:r w:rsidR="001863AC">
          <w:rPr>
            <w:rFonts w:cs="Times New Roman"/>
            <w:noProof/>
            <w:color w:val="auto"/>
            <w:kern w:val="2"/>
            <w:sz w:val="21"/>
            <w:szCs w:val="21"/>
            <w:lang w:val="en-AU" w:eastAsia="zh-CN"/>
          </w:rPr>
          <w:t>8</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Pr>
          <w:rFonts w:cs="Times New Roman"/>
          <w:color w:val="auto"/>
          <w:kern w:val="2"/>
          <w:sz w:val="21"/>
          <w:szCs w:val="21"/>
          <w:lang w:val="en-AU" w:eastAsia="zh-CN"/>
        </w:rPr>
        <w:t xml:space="preserve">; </w:t>
      </w:r>
      <w:r w:rsidR="005F1F75">
        <w:rPr>
          <w:rFonts w:cs="Times New Roman"/>
          <w:color w:val="auto"/>
          <w:kern w:val="2"/>
          <w:sz w:val="21"/>
          <w:szCs w:val="21"/>
          <w:lang w:val="en-AU" w:eastAsia="zh-CN"/>
        </w:rPr>
        <w:t xml:space="preserve">Self-disease-time </w:t>
      </w:r>
      <w:r w:rsidRPr="00512122">
        <w:rPr>
          <w:rFonts w:cs="Times New Roman"/>
          <w:color w:val="auto"/>
          <w:kern w:val="2"/>
          <w:sz w:val="21"/>
          <w:szCs w:val="21"/>
          <w:lang w:val="en-AU" w:eastAsia="zh-CN"/>
        </w:rPr>
        <w:t>(how will my condition change?</w:t>
      </w:r>
      <w:r>
        <w:rPr>
          <w:rFonts w:cs="Times New Roman"/>
          <w:color w:val="auto"/>
          <w:kern w:val="2"/>
          <w:sz w:val="21"/>
          <w:szCs w:val="21"/>
          <w:lang w:val="en-AU" w:eastAsia="zh-CN"/>
        </w:rPr>
        <w:t xml:space="preserve"> </w:t>
      </w:r>
      <w:r w:rsidR="005F1F75">
        <w:rPr>
          <w:rFonts w:cs="Times New Roman"/>
          <w:color w:val="auto"/>
          <w:kern w:val="2"/>
          <w:sz w:val="21"/>
          <w:szCs w:val="21"/>
          <w:lang w:val="en-AU" w:eastAsia="zh-CN"/>
        </w:rPr>
        <w:t>)</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&lt;EndNote&gt;&lt;Cite&gt;&lt;Author&gt;Trevena&lt;/Author&gt;&lt;Year&gt;2006&lt;/Year&gt;&lt;RecNum&gt;231&lt;/RecNum&gt;&lt;DisplayText&gt;[6]&lt;/DisplayText&gt;&lt;record&gt;&lt;rec-number&gt;231&lt;/rec-number&gt;&lt;foreign-keys&gt;&lt;key app="EN" db-id="dw2t5addyf02z1ev0apxpxrm9ttzx2sppavp"&gt;231&lt;/key&gt;&lt;/foreign-keys&gt;&lt;ref-type name="Journal Article"&gt;17&lt;/ref-type&gt;&lt;contributors&gt;&lt;authors&gt;&lt;author&gt;Trevena, Lyndal J.&lt;/author&gt;&lt;author&gt;Barratt, Alexandra&lt;/author&gt;&lt;author&gt;Butow, Phyllis&lt;/author&gt;&lt;author&gt;Caldwell, Patrina&lt;/author&gt;&lt;/authors&gt;&lt;/contributors&gt;&lt;titles&gt;&lt;title&gt;A systematic review on communicating with patients about evidence&lt;/title&gt;&lt;secondary-title&gt;Journal of Evaluation in Clinical Practice&lt;/secondary-title&gt;&lt;/titles&gt;&lt;pages&gt;13-23&lt;/pages&gt;&lt;volume&gt;12&lt;/volume&gt;&lt;number&gt;1&lt;/number&gt;&lt;keywords&gt;&lt;keyword&gt;communication&lt;/keyword&gt;&lt;keyword&gt;decision making&lt;/keyword&gt;&lt;keyword&gt;decision support techniques&lt;/keyword&gt;&lt;keyword&gt;evidence-based medicine&lt;/keyword&gt;&lt;keyword&gt;patient preferences&lt;/keyword&gt;&lt;keyword&gt;systematic review&lt;/keyword&gt;&lt;/keywords&gt;&lt;dates&gt;&lt;year&gt;2006&lt;/year&gt;&lt;/dates&gt;&lt;publisher&gt;Blackwell Science Ltd&lt;/publisher&gt;&lt;isbn&gt;1365-2753&lt;/isbn&gt;&lt;urls&gt;&lt;related-urls&gt;&lt;url&gt;http://dx.doi.org/10.1111/j.1365-2753.2005.00596.x&lt;/url&gt;&lt;/related-urls&gt;&lt;/urls&gt;&lt;electronic-resource-num&gt;10.1111/j.1365-2753.2005.00596.x&lt;/electronic-resource-num&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6" w:tooltip="Trevena, 2006 #231" w:history="1">
        <w:r w:rsidR="001863AC">
          <w:rPr>
            <w:rFonts w:cs="Times New Roman"/>
            <w:noProof/>
            <w:color w:val="auto"/>
            <w:kern w:val="2"/>
            <w:sz w:val="21"/>
            <w:szCs w:val="21"/>
            <w:lang w:val="en-AU" w:eastAsia="zh-CN"/>
          </w:rPr>
          <w:t>6</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Pr>
          <w:rFonts w:cs="Times New Roman"/>
          <w:color w:val="auto"/>
          <w:kern w:val="2"/>
          <w:sz w:val="21"/>
          <w:szCs w:val="21"/>
          <w:lang w:val="en-AU" w:eastAsia="zh-CN"/>
        </w:rPr>
        <w:t>. However research suggests that many doctors  are unable to satisfy these information needs, either because of a lack of information or a  lack of empathy</w:t>
      </w:r>
      <w:r w:rsidR="00FA29F2">
        <w:rPr>
          <w:rFonts w:cs="Times New Roman"/>
          <w:color w:val="auto"/>
          <w:kern w:val="2"/>
          <w:sz w:val="21"/>
          <w:szCs w:val="21"/>
          <w:lang w:val="en-AU" w:eastAsia="zh-CN"/>
        </w:rPr>
        <w:t>,</w:t>
      </w:r>
      <w:r>
        <w:rPr>
          <w:rFonts w:cs="Times New Roman"/>
          <w:color w:val="auto"/>
          <w:kern w:val="2"/>
          <w:sz w:val="21"/>
          <w:szCs w:val="21"/>
          <w:lang w:val="en-AU" w:eastAsia="zh-CN"/>
        </w:rPr>
        <w:t xml:space="preserve"> or just reasons of time and efficiency</w:t>
      </w:r>
      <w:r w:rsidR="00FA29F2">
        <w:rPr>
          <w:rFonts w:cs="Times New Roman"/>
          <w:color w:val="auto"/>
          <w:kern w:val="2"/>
          <w:sz w:val="21"/>
          <w:szCs w:val="21"/>
          <w:lang w:val="en-AU" w:eastAsia="zh-CN"/>
        </w:rPr>
        <w:t xml:space="preserv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&lt;EndNote&gt;&lt;Cite&gt;&lt;Author&gt;Leimeister&lt;/Author&gt;&lt;Year&gt;2005&lt;/Year&gt;&lt;RecNum&gt;1478&lt;/RecNum&gt;&lt;DisplayText&gt;[9]&lt;/DisplayText&gt;&lt;record&gt;&lt;rec-number&gt;1478&lt;/rec-number&gt;&lt;foreign-keys&gt;&lt;key app="EN" db-id="2905s00auefax6eszvlxtttusz52xzvsp22r"&gt;1478&lt;/key&gt;&lt;/foreign-keys&gt;&lt;ref-type name="Journal Article"&gt;17&lt;/ref-type&gt;&lt;contributors&gt;&lt;authors&gt;&lt;author&gt;Leimeister,J&lt;/author&gt;&lt;author&gt;Krcmar,H&lt;/author&gt;&lt;/authors&gt;&lt;/contributors&gt;&lt;titles&gt;&lt;title&gt;Evaluation of a Systematic design for a Virtual Patient Community&lt;/title&gt;&lt;secondary-title&gt;Journal of Computer Mediated Communication&lt;/secondary-title&gt;&lt;/titles&gt;&lt;periodical&gt;&lt;full-title&gt;Journal of Computer Mediated Communication&lt;/full-title&gt;&lt;/periodical&gt;&lt;volume&gt;10&lt;/volume&gt;&lt;number&gt;4&lt;/number&gt;&lt;dates&gt;&lt;year&gt;2005&lt;/year&gt;&lt;/dates&gt;&lt;urls&gt;&lt;/urls&gt;&lt;/record&gt;&lt;/Cite&gt;&lt;/EndNote&gt;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9" w:tooltip="Leimeister, 2005 #1478" w:history="1">
        <w:r w:rsidR="001863AC">
          <w:rPr>
            <w:rFonts w:cs="Times New Roman"/>
            <w:noProof/>
            <w:color w:val="auto"/>
            <w:kern w:val="2"/>
            <w:sz w:val="21"/>
            <w:szCs w:val="21"/>
            <w:lang w:val="en-AU" w:eastAsia="zh-CN"/>
          </w:rPr>
          <w:t>9</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Pr>
          <w:rFonts w:cs="Times New Roman"/>
          <w:color w:val="auto"/>
          <w:kern w:val="2"/>
          <w:sz w:val="21"/>
          <w:szCs w:val="21"/>
          <w:lang w:val="en-AU" w:eastAsia="zh-CN"/>
        </w:rPr>
        <w:t xml:space="preserve">. </w:t>
      </w:r>
      <w:r w:rsidR="00181D09">
        <w:rPr>
          <w:rFonts w:cs="Times New Roman"/>
          <w:color w:val="auto"/>
          <w:kern w:val="2"/>
          <w:sz w:val="21"/>
          <w:szCs w:val="21"/>
          <w:lang w:val="en-AU" w:eastAsia="zh-CN"/>
        </w:rPr>
        <w:t xml:space="preserve"> “Mutual </w:t>
      </w:r>
      <w:r w:rsidR="00FA29F2">
        <w:rPr>
          <w:rFonts w:cs="Times New Roman"/>
          <w:color w:val="auto"/>
          <w:kern w:val="2"/>
          <w:sz w:val="21"/>
          <w:szCs w:val="21"/>
          <w:lang w:val="en-AU" w:eastAsia="zh-CN"/>
        </w:rPr>
        <w:t>acceptance, more emotional care</w:t>
      </w:r>
      <w:r w:rsidR="00181D09">
        <w:rPr>
          <w:rFonts w:cs="Times New Roman"/>
          <w:color w:val="auto"/>
          <w:kern w:val="2"/>
          <w:sz w:val="21"/>
          <w:szCs w:val="21"/>
          <w:lang w:val="en-AU" w:eastAsia="zh-CN"/>
        </w:rPr>
        <w:t>, empathy”..</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Leimeister&lt;/Author&gt;&lt;Year&gt;2005&lt;/Year&gt;&lt;RecNum&gt;1478&lt;/RecNum&gt;&lt;Suffix&gt;`,p.4&lt;/Suffix&gt;&lt;DisplayText&gt;[9,p.4]&lt;/DisplayText&gt;&lt;record&gt;&lt;rec-number&gt;1478&lt;/rec-number&gt;&lt;foreign-keys&gt;&lt;key app="EN" db-id="2905s00auefax6eszvlxtttusz52xzvsp22r"&gt;1478&lt;/key&gt;&lt;/foreign-keys&gt;&lt;ref-type name="Journal Article"&gt;17&lt;/ref-type&gt;&lt;contributors&gt;&lt;authors&gt;&lt;author&gt;Leimeister,J&lt;/author&gt;&lt;author&gt;Krcmar,H&lt;/author&gt;&lt;/authors&gt;&lt;/contributors&gt;&lt;titles&gt;&lt;title&gt;Evaluation of a Systematic design for a Virtual Patient Community&lt;/title&gt;&lt;secondary-title&gt;Journal of Computer Mediated Communication&lt;/secondary-title&gt;&lt;/titles&gt;&lt;periodical&gt;&lt;full-title&gt;Journal of Computer Mediated Communication&lt;/full-title&gt;&lt;/periodical&gt;&lt;volume&gt;10&lt;/volume&gt;&lt;number&gt;4&lt;/number&gt;&lt;dates&gt;&lt;year&gt;2005&lt;/year&gt;&lt;/dates&gt;&lt;urls&gt;&lt;/urls&gt;&lt;/record&gt;&lt;/Cite&gt;&lt;/EndNote&gt;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9" w:tooltip="Leimeister, 2005 #1478" w:history="1">
        <w:r w:rsidR="001863AC">
          <w:rPr>
            <w:rFonts w:cs="Times New Roman"/>
            <w:noProof/>
            <w:color w:val="auto"/>
            <w:kern w:val="2"/>
            <w:sz w:val="21"/>
            <w:szCs w:val="21"/>
            <w:lang w:val="en-AU" w:eastAsia="zh-CN"/>
          </w:rPr>
          <w:t>9,p.4</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sidR="00181D09">
        <w:rPr>
          <w:rFonts w:cs="Times New Roman"/>
          <w:color w:val="auto"/>
          <w:kern w:val="2"/>
          <w:sz w:val="21"/>
          <w:szCs w:val="21"/>
          <w:lang w:val="en-AU" w:eastAsia="zh-CN"/>
        </w:rPr>
        <w:t xml:space="preserve"> are some of the areas where patients feel </w:t>
      </w:r>
      <w:r w:rsidR="00FA29F2">
        <w:rPr>
          <w:rFonts w:cs="Times New Roman"/>
          <w:color w:val="auto"/>
          <w:kern w:val="2"/>
          <w:sz w:val="21"/>
          <w:szCs w:val="21"/>
          <w:lang w:val="en-AU" w:eastAsia="zh-CN"/>
        </w:rPr>
        <w:t xml:space="preserve">the </w:t>
      </w:r>
      <w:r w:rsidR="00181D09">
        <w:rPr>
          <w:rFonts w:cs="Times New Roman"/>
          <w:color w:val="auto"/>
          <w:kern w:val="2"/>
          <w:sz w:val="21"/>
          <w:szCs w:val="21"/>
          <w:lang w:val="en-AU" w:eastAsia="zh-CN"/>
        </w:rPr>
        <w:t>face</w:t>
      </w:r>
      <w:r w:rsidR="00FA29F2">
        <w:rPr>
          <w:rFonts w:cs="Times New Roman"/>
          <w:color w:val="auto"/>
          <w:kern w:val="2"/>
          <w:sz w:val="21"/>
          <w:szCs w:val="21"/>
          <w:lang w:val="en-AU" w:eastAsia="zh-CN"/>
        </w:rPr>
        <w:t>-</w:t>
      </w:r>
      <w:r w:rsidR="00181D09">
        <w:rPr>
          <w:rFonts w:cs="Times New Roman"/>
          <w:color w:val="auto"/>
          <w:kern w:val="2"/>
          <w:sz w:val="21"/>
          <w:szCs w:val="21"/>
          <w:lang w:val="en-AU" w:eastAsia="zh-CN"/>
        </w:rPr>
        <w:t>to</w:t>
      </w:r>
      <w:r w:rsidR="00FA29F2">
        <w:rPr>
          <w:rFonts w:cs="Times New Roman"/>
          <w:color w:val="auto"/>
          <w:kern w:val="2"/>
          <w:sz w:val="21"/>
          <w:szCs w:val="21"/>
          <w:lang w:val="en-AU" w:eastAsia="zh-CN"/>
        </w:rPr>
        <w:t>-</w:t>
      </w:r>
      <w:r w:rsidR="00181D09">
        <w:rPr>
          <w:rFonts w:cs="Times New Roman"/>
          <w:color w:val="auto"/>
          <w:kern w:val="2"/>
          <w:sz w:val="21"/>
          <w:szCs w:val="21"/>
          <w:lang w:val="en-AU" w:eastAsia="zh-CN"/>
        </w:rPr>
        <w:t xml:space="preserve">face </w:t>
      </w:r>
      <w:r w:rsidR="00FA29F2">
        <w:rPr>
          <w:rFonts w:cs="Times New Roman"/>
          <w:color w:val="auto"/>
          <w:kern w:val="2"/>
          <w:sz w:val="21"/>
          <w:szCs w:val="21"/>
          <w:lang w:val="en-AU" w:eastAsia="zh-CN"/>
        </w:rPr>
        <w:t xml:space="preserve">provision of health information </w:t>
      </w:r>
      <w:r w:rsidR="00181D09">
        <w:rPr>
          <w:rFonts w:cs="Times New Roman"/>
          <w:color w:val="auto"/>
          <w:kern w:val="2"/>
          <w:sz w:val="21"/>
          <w:szCs w:val="21"/>
          <w:lang w:val="en-AU" w:eastAsia="zh-CN"/>
        </w:rPr>
        <w:t xml:space="preserve">could be improved, and are cited as reasons for </w:t>
      </w:r>
      <w:r w:rsidR="00FA29F2">
        <w:rPr>
          <w:rFonts w:cs="Times New Roman"/>
          <w:color w:val="auto"/>
          <w:kern w:val="2"/>
          <w:sz w:val="21"/>
          <w:szCs w:val="21"/>
          <w:lang w:val="en-AU" w:eastAsia="zh-CN"/>
        </w:rPr>
        <w:t>the increased use of On-line Health Forums as a way of satisfy patient needs, not just for different or greater information but for a different style of information communication</w:t>
      </w:r>
      <w:r w:rsidR="005F1F75">
        <w:rPr>
          <w:rFonts w:cs="Times New Roman"/>
          <w:color w:val="auto"/>
          <w:kern w:val="2"/>
          <w:sz w:val="21"/>
          <w:szCs w:val="21"/>
          <w:lang w:val="en-AU" w:eastAsia="zh-CN"/>
        </w:rPr>
        <w:t xml:space="preserv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&lt;EndNote&gt;&lt;Cite&gt;&lt;Author&gt;Chen&lt;/Author&gt;&lt;Year&gt;2005&lt;/Year&gt;&lt;RecNum&gt;1479&lt;/RecNum&gt;&lt;DisplayText&gt;[10]&lt;/DisplayText&gt;&lt;record&gt;&lt;rec-number&gt;1479&lt;/rec-number&gt;&lt;foreign-keys&gt;&lt;key app="EN" db-id="2905s00auefax6eszvlxtttusz52xzvsp22r"&gt;1479&lt;/key&gt;&lt;/foreign-keys&gt;&lt;ref-type name="Journal Article"&gt;17&lt;/ref-type&gt;&lt;contributors&gt;&lt;authors&gt;&lt;author&gt;Chen,Q&lt;/author&gt;&lt;author&gt;Rodgers,S&lt;/author&gt;&lt;/authors&gt;&lt;/contributors&gt;&lt;titles&gt;&lt;title&gt;Internet Community Group Participation: Psychosocial Benefits for Women With Breast Cancer&lt;/title&gt;&lt;secondary-title&gt;Journal of Computer Mediated Communication&lt;/secondary-title&gt;&lt;/titles&gt;&lt;periodical&gt;&lt;full-title&gt;Journal of Computer Mediated Communication&lt;/full-title&gt;&lt;/periodical&gt;&lt;volume&gt;10&lt;/volume&gt;&lt;number&gt;4&lt;/number&gt;&lt;dates&gt;&lt;year&gt;2005&lt;/year&gt;&lt;/dates&gt;&lt;urls&gt;&lt;/urls&gt;&lt;/record&gt;&lt;/Cite&gt;&lt;/EndNote&gt;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0" w:tooltip="Chen, 2005 #1479" w:history="1">
        <w:r w:rsidR="001863AC">
          <w:rPr>
            <w:rFonts w:cs="Times New Roman"/>
            <w:noProof/>
            <w:color w:val="auto"/>
            <w:kern w:val="2"/>
            <w:sz w:val="21"/>
            <w:szCs w:val="21"/>
            <w:lang w:val="en-AU" w:eastAsia="zh-CN"/>
          </w:rPr>
          <w:t>10</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sidR="00FA29F2">
        <w:rPr>
          <w:rFonts w:cs="Times New Roman"/>
          <w:color w:val="auto"/>
          <w:kern w:val="2"/>
          <w:sz w:val="21"/>
          <w:szCs w:val="21"/>
          <w:lang w:val="en-AU" w:eastAsia="zh-CN"/>
        </w:rPr>
        <w:t xml:space="preserve">. </w:t>
      </w:r>
    </w:p>
    <w:p w:rsidR="003063B5" w:rsidRDefault="00E8558C" w:rsidP="00D2024F">
      <w:pPr>
        <w:pStyle w:val="Heading2"/>
        <w:spacing w:before="160" w:after="160" w:line="360" w:lineRule="auto"/>
        <w:ind w:left="578" w:hanging="578"/>
      </w:pPr>
      <w:r>
        <w:t>Online Health Forum</w:t>
      </w:r>
      <w:r w:rsidRPr="00004586">
        <w:t>s</w:t>
      </w:r>
      <w:r>
        <w:t xml:space="preserve"> </w:t>
      </w:r>
    </w:p>
    <w:p w:rsidR="003063B5" w:rsidRPr="00F2100B" w:rsidRDefault="003063B5" w:rsidP="00D2024F">
      <w:pPr>
        <w:pStyle w:val="Basictext"/>
        <w:spacing w:line="360" w:lineRule="auto"/>
        <w:rPr>
          <w:rFonts w:cs="Times New Roman"/>
          <w:color w:val="auto"/>
          <w:kern w:val="2"/>
          <w:sz w:val="21"/>
          <w:szCs w:val="21"/>
          <w:lang w:val="en-AU" w:eastAsia="zh-CN"/>
        </w:rPr>
      </w:pPr>
      <w:r w:rsidRPr="002E6FF3">
        <w:rPr>
          <w:rFonts w:cs="Times New Roman"/>
          <w:color w:val="auto"/>
          <w:kern w:val="2"/>
          <w:sz w:val="21"/>
          <w:szCs w:val="21"/>
          <w:lang w:val="en-AU" w:eastAsia="zh-CN"/>
        </w:rPr>
        <w:t xml:space="preserve">Online </w:t>
      </w:r>
      <w:r w:rsidR="00544754" w:rsidRPr="002E6FF3">
        <w:rPr>
          <w:rFonts w:cs="Times New Roman"/>
          <w:color w:val="auto"/>
          <w:kern w:val="2"/>
          <w:sz w:val="21"/>
          <w:szCs w:val="21"/>
          <w:lang w:val="en-AU" w:eastAsia="zh-CN"/>
        </w:rPr>
        <w:t>Health</w:t>
      </w:r>
      <w:r w:rsidRPr="002E6FF3">
        <w:rPr>
          <w:rFonts w:cs="Times New Roman"/>
          <w:color w:val="auto"/>
          <w:kern w:val="2"/>
          <w:sz w:val="21"/>
          <w:szCs w:val="21"/>
          <w:lang w:val="en-AU" w:eastAsia="zh-CN"/>
        </w:rPr>
        <w:t xml:space="preserve"> </w:t>
      </w:r>
      <w:r w:rsidR="00544754" w:rsidRPr="002E6FF3">
        <w:rPr>
          <w:rFonts w:cs="Times New Roman"/>
          <w:color w:val="auto"/>
          <w:kern w:val="2"/>
          <w:sz w:val="21"/>
          <w:szCs w:val="21"/>
          <w:lang w:val="en-AU" w:eastAsia="zh-CN"/>
        </w:rPr>
        <w:t>F</w:t>
      </w:r>
      <w:r w:rsidRPr="002E6FF3">
        <w:rPr>
          <w:rFonts w:cs="Times New Roman"/>
          <w:color w:val="auto"/>
          <w:kern w:val="2"/>
          <w:sz w:val="21"/>
          <w:szCs w:val="21"/>
          <w:lang w:val="en-AU" w:eastAsia="zh-CN"/>
        </w:rPr>
        <w:t xml:space="preserve">orums </w:t>
      </w:r>
      <w:r w:rsidR="00544754" w:rsidRPr="002E6FF3">
        <w:rPr>
          <w:rFonts w:cs="Times New Roman"/>
          <w:color w:val="auto"/>
          <w:kern w:val="2"/>
          <w:sz w:val="21"/>
          <w:szCs w:val="21"/>
          <w:lang w:val="en-AU" w:eastAsia="zh-CN"/>
        </w:rPr>
        <w:t>(OHFs)</w:t>
      </w:r>
      <w:r w:rsidR="00FB586C" w:rsidRPr="002E6FF3">
        <w:rPr>
          <w:rFonts w:cs="Times New Roman"/>
          <w:color w:val="auto"/>
          <w:kern w:val="2"/>
          <w:sz w:val="21"/>
          <w:szCs w:val="21"/>
          <w:lang w:val="en-AU" w:eastAsia="zh-CN"/>
        </w:rPr>
        <w:t xml:space="preserve"> </w:t>
      </w:r>
      <w:r w:rsidRPr="002E6FF3">
        <w:rPr>
          <w:rFonts w:cs="Times New Roman"/>
          <w:color w:val="auto"/>
          <w:kern w:val="2"/>
          <w:sz w:val="21"/>
          <w:szCs w:val="21"/>
          <w:lang w:val="en-AU" w:eastAsia="zh-CN"/>
        </w:rPr>
        <w:t xml:space="preserve">have evolved as a strong Internet presence in the area of </w:t>
      </w:r>
      <w:r w:rsidR="00544754" w:rsidRPr="002E6FF3">
        <w:rPr>
          <w:rFonts w:cs="Times New Roman"/>
          <w:color w:val="auto"/>
          <w:kern w:val="2"/>
          <w:sz w:val="21"/>
          <w:szCs w:val="21"/>
          <w:lang w:val="en-AU" w:eastAsia="zh-CN"/>
        </w:rPr>
        <w:t xml:space="preserve">both </w:t>
      </w:r>
      <w:r w:rsidRPr="002E6FF3">
        <w:rPr>
          <w:rFonts w:cs="Times New Roman"/>
          <w:color w:val="auto"/>
          <w:kern w:val="2"/>
          <w:sz w:val="21"/>
          <w:szCs w:val="21"/>
          <w:lang w:val="en-AU" w:eastAsia="zh-CN"/>
        </w:rPr>
        <w:t>physical</w:t>
      </w:r>
      <w:r w:rsidR="00544754" w:rsidRPr="002E6FF3">
        <w:rPr>
          <w:rFonts w:cs="Times New Roman"/>
          <w:color w:val="auto"/>
          <w:kern w:val="2"/>
          <w:sz w:val="21"/>
          <w:szCs w:val="21"/>
          <w:lang w:val="en-AU" w:eastAsia="zh-CN"/>
        </w:rPr>
        <w:t xml:space="preserve"> and mental </w:t>
      </w:r>
      <w:r w:rsidRPr="002E6FF3">
        <w:rPr>
          <w:rFonts w:cs="Times New Roman"/>
          <w:color w:val="auto"/>
          <w:kern w:val="2"/>
          <w:sz w:val="21"/>
          <w:szCs w:val="21"/>
          <w:lang w:val="en-AU" w:eastAsia="zh-CN"/>
        </w:rPr>
        <w:t xml:space="preserve">health. These may be unstructured discussion groups or may be led by an individual, usually a non-professional, who shares the problem that the group addresses </w:t>
      </w:r>
      <w:r w:rsidR="006C3673" w:rsidRPr="002E6FF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&lt;EndNote&gt;&lt;Cite&gt;&lt;Author&gt;Castelnuovo&lt;/Author&gt;&lt;Year&gt;2003&lt;/Year&gt;&lt;RecNum&gt;36&lt;/RecNum&gt;&lt;DisplayText&gt;[11]&lt;/DisplayText&gt;&lt;record&gt;&lt;rec-number&gt;36&lt;/rec-number&gt;&lt;foreign-keys&gt;&lt;key app="EN" db-id="vtxarsftkv9frie2fxjvaet4f9xw0pdwvvpf"&gt;36&lt;/key&gt;&lt;/foreign-keys&gt;&lt;ref-type name="Journal Article"&gt;17&lt;/ref-type&gt;&lt;contributors&gt;&lt;authors&gt;&lt;author&gt;Castelnuovo, Gianluca&lt;/author&gt;&lt;author&gt;Gaggioli, Andrea&lt;/author&gt;&lt;author&gt;Mantovani, Fabrizia&lt;/author&gt;&lt;author&gt;Riva, Giuseppe&lt;/author&gt;&lt;/authors&gt;&lt;/contributors&gt;&lt;auth-address&gt;(1)Applied Technology for Neuropsychology Lab, Istituto Auxologico Italiano, Milan, Italy&lt;/auth-address&gt;&lt;titles&gt;&lt;title&gt;New and old tools in psychotherapy: The use of technology for the integration of the traditional clinical treatments&lt;/title&gt;&lt;secondary-title&gt;Psychotherapy: Theory, Research, Practice, Training. Vol. 40(1-2)&lt;/secondary-title&gt;&lt;/titles&gt;&lt;pages&gt;33-44&lt;/pages&gt;&lt;volume&gt;40&lt;/volume&gt;&lt;number&gt;1-2&lt;/number&gt;&lt;keywords&gt;&lt;keyword&gt;Computer Applications*&lt;/keyword&gt;&lt;keyword&gt;Online Therapy*&lt;/keyword&gt;&lt;keyword&gt;Psychotherapy*&lt;/keyword&gt;&lt;keyword&gt;Telemedicine*&lt;/keyword&gt;&lt;keyword&gt;Computer Mediated Communication*&lt;/keyword&gt;&lt;keyword&gt;Computers&lt;/keyword&gt;&lt;keyword&gt;Technology&lt;/keyword&gt;&lt;/keywords&gt;&lt;dates&gt;&lt;year&gt;2003&lt;/year&gt;&lt;/dates&gt;&lt;isbn&gt;0033-3204&lt;/isbn&gt;&lt;urls&gt;&lt;/urls&gt;&lt;remote-database-name&gt;PsycARTICLES&lt;/remote-database-name&gt;&lt;language&gt;English&lt;/language&gt;&lt;/record&gt;&lt;/Cite&gt;&lt;/EndNote&gt;</w:instrText>
      </w:r>
      <w:r w:rsidR="006C3673" w:rsidRPr="002E6FF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1" w:tooltip="Castelnuovo, 2003 #36" w:history="1">
        <w:r w:rsidR="001863AC">
          <w:rPr>
            <w:rFonts w:cs="Times New Roman"/>
            <w:noProof/>
            <w:color w:val="auto"/>
            <w:kern w:val="2"/>
            <w:sz w:val="21"/>
            <w:szCs w:val="21"/>
            <w:lang w:val="en-AU" w:eastAsia="zh-CN"/>
          </w:rPr>
          <w:t>11</w:t>
        </w:r>
      </w:hyperlink>
      <w:r w:rsidR="00AD13D7">
        <w:rPr>
          <w:rFonts w:cs="Times New Roman"/>
          <w:noProof/>
          <w:color w:val="auto"/>
          <w:kern w:val="2"/>
          <w:sz w:val="21"/>
          <w:szCs w:val="21"/>
          <w:lang w:val="en-AU" w:eastAsia="zh-CN"/>
        </w:rPr>
        <w:t>]</w:t>
      </w:r>
      <w:r w:rsidR="006C3673" w:rsidRPr="002E6FF3">
        <w:rPr>
          <w:rFonts w:cs="Times New Roman"/>
          <w:color w:val="auto"/>
          <w:kern w:val="2"/>
          <w:sz w:val="21"/>
          <w:szCs w:val="21"/>
          <w:lang w:val="en-AU" w:eastAsia="zh-CN"/>
        </w:rPr>
        <w:fldChar w:fldCharType="end"/>
      </w:r>
      <w:r w:rsidRPr="002E6FF3">
        <w:rPr>
          <w:rFonts w:cs="Times New Roman"/>
          <w:color w:val="auto"/>
          <w:kern w:val="2"/>
          <w:sz w:val="21"/>
          <w:szCs w:val="21"/>
          <w:lang w:val="en-AU" w:eastAsia="zh-CN"/>
        </w:rPr>
        <w:t xml:space="preserve">. </w:t>
      </w:r>
      <w:r w:rsidRPr="004B4351">
        <w:rPr>
          <w:rFonts w:cs="Times New Roman"/>
          <w:color w:val="auto"/>
          <w:kern w:val="2"/>
          <w:sz w:val="21"/>
          <w:szCs w:val="21"/>
          <w:lang w:val="en-AU" w:eastAsia="zh-CN"/>
        </w:rPr>
        <w:t>The prerequisite of the shared medical condition sets OHFs apart from other online communities.</w:t>
      </w:r>
      <w:r w:rsidR="001B415D">
        <w:rPr>
          <w:rFonts w:cs="Times New Roman"/>
          <w:color w:val="auto"/>
          <w:kern w:val="2"/>
          <w:sz w:val="21"/>
          <w:szCs w:val="21"/>
          <w:lang w:val="en-AU" w:eastAsia="zh-CN"/>
        </w:rPr>
        <w:t xml:space="preserve"> </w:t>
      </w:r>
      <w:r w:rsidRPr="002E6FF3">
        <w:rPr>
          <w:rFonts w:cs="Times New Roman"/>
          <w:color w:val="auto"/>
          <w:kern w:val="2"/>
          <w:sz w:val="21"/>
          <w:szCs w:val="21"/>
          <w:lang w:val="en-AU" w:eastAsia="zh-CN"/>
        </w:rPr>
        <w:t xml:space="preserve">The usefulness of the support provided by these groups has been </w:t>
      </w:r>
      <w:r w:rsidR="001B415D" w:rsidRPr="002E6FF3">
        <w:rPr>
          <w:rFonts w:cs="Times New Roman"/>
          <w:color w:val="auto"/>
          <w:kern w:val="2"/>
          <w:sz w:val="21"/>
          <w:szCs w:val="21"/>
          <w:lang w:val="en-AU" w:eastAsia="zh-CN"/>
        </w:rPr>
        <w:t>attested to</w:t>
      </w:r>
      <w:r w:rsidRPr="002E6FF3">
        <w:rPr>
          <w:rFonts w:cs="Times New Roman"/>
          <w:color w:val="auto"/>
          <w:kern w:val="2"/>
          <w:sz w:val="21"/>
          <w:szCs w:val="21"/>
          <w:lang w:val="en-AU" w:eastAsia="zh-CN"/>
        </w:rPr>
        <w:t xml:space="preserve"> in studies of eating disorders </w:t>
      </w:r>
      <w:r w:rsidR="006C3673" w:rsidRPr="002E6FF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&lt;EndNote&gt;&lt;Cite&gt;&lt;Author&gt;Celio&lt;/Author&gt;&lt;Year&gt;2000&lt;/Year&gt;&lt;RecNum&gt;51&lt;/RecNum&gt;&lt;DisplayText&gt;[12]&lt;/DisplayText&gt;&lt;record&gt;&lt;rec-number&gt;51&lt;/rec-number&gt;&lt;foreign-keys&gt;&lt;key app="EN" db-id="vtxarsftkv9frie2fxjvaet4f9xw0pdwvvpf"&gt;51&lt;/key&gt;&lt;/foreign-keys&gt;&lt;ref-type name="Journal Article"&gt;17&lt;/ref-type&gt;&lt;contributors&gt;&lt;authors&gt;&lt;author&gt;Celio, Angela A.&lt;/author&gt;&lt;author&gt;Winzelberg, Andrew J.&lt;/author&gt;&lt;author&gt;Wilfley, Denise E.&lt;/author&gt;&lt;author&gt;Eppstein-Herald, Dori&lt;/author&gt;&lt;author&gt;Springer, Elizabeth A.&lt;/author&gt;&lt;author&gt;Dev, Parvati&lt;/author&gt;&lt;author&gt;Taylor, C. Barr&lt;/author&gt;&lt;/authors&gt;&lt;/contributors&gt;&lt;auth-address&gt;(1)Department of Psychiatry, Stanford University School of Medicine; (2)Joint Doctoral Program in Clinical Psychology, San Diego State University and University of California, San Diego; (4)Department of Psychology, San Diego State University; (5)Harvard University School of Medicine; (6)Stanford University Medical Media and Information Technologies, Stanford University School of Medicine&lt;/auth-address&gt;&lt;titles&gt;&lt;title&gt;Reducing risk factors for eating disorders: Comparison of an Internet- and a classroom-delivered psychoeducational program&lt;/title&gt;&lt;secondary-title&gt;Journal of Consulting Clinical Psychology&lt;/secondary-title&gt;&lt;/titles&gt;&lt;periodical&gt;&lt;full-title&gt;Journal of Consulting Clinical Psychology&lt;/full-title&gt;&lt;/periodical&gt;&lt;pages&gt;650-657&lt;/pages&gt;&lt;volume&gt;68&lt;/volume&gt;&lt;number&gt;4&lt;/number&gt;&lt;keywords&gt;&lt;keyword&gt;Body Image*&lt;/keyword&gt;&lt;keyword&gt;Eating Attitudes*&lt;/keyword&gt;&lt;keyword&gt;Ingestion*&lt;/keyword&gt;&lt;keyword&gt;Psychoeducation*&lt;/keyword&gt;&lt;keyword&gt;Risk&lt;/keyword&gt;&lt;keyword&gt;Management*&lt;/keyword&gt;&lt;keyword&gt;Classroom Environment&lt;/keyword&gt;&lt;keyword&gt;Communication Systems&lt;/keyword&gt;&lt;keyword&gt;Computer&lt;/keyword&gt;&lt;keyword&gt;Applications&lt;/keyword&gt;&lt;keyword&gt;Eating Disorders&lt;/keyword&gt;&lt;keyword&gt;Health Education&lt;/keyword&gt;&lt;keyword&gt;Human Females&lt;/keyword&gt;&lt;/keywords&gt;&lt;dates&gt;&lt;year&gt;2000&lt;/year&gt;&lt;/dates&gt;&lt;isbn&gt;0022-006X&lt;/isbn&gt;&lt;urls&gt;&lt;/urls&gt;&lt;remote-database-name&gt;PsycARTICLES&lt;/remote-database-name&gt;&lt;language&gt;English&lt;/language&gt;&lt;/record&gt;&lt;/Cite&gt;&lt;/EndNote&gt;</w:instrText>
      </w:r>
      <w:r w:rsidR="006C3673" w:rsidRPr="002E6FF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2" w:tooltip="Celio, 2000 #51" w:history="1">
        <w:r w:rsidR="001863AC">
          <w:rPr>
            <w:rFonts w:cs="Times New Roman"/>
            <w:noProof/>
            <w:color w:val="auto"/>
            <w:kern w:val="2"/>
            <w:sz w:val="21"/>
            <w:szCs w:val="21"/>
            <w:lang w:val="en-AU" w:eastAsia="zh-CN"/>
          </w:rPr>
          <w:t>12</w:t>
        </w:r>
      </w:hyperlink>
      <w:r w:rsidR="00AD13D7">
        <w:rPr>
          <w:rFonts w:cs="Times New Roman"/>
          <w:noProof/>
          <w:color w:val="auto"/>
          <w:kern w:val="2"/>
          <w:sz w:val="21"/>
          <w:szCs w:val="21"/>
          <w:lang w:val="en-AU" w:eastAsia="zh-CN"/>
        </w:rPr>
        <w:t>]</w:t>
      </w:r>
      <w:r w:rsidR="006C3673" w:rsidRPr="002E6FF3">
        <w:rPr>
          <w:rFonts w:cs="Times New Roman"/>
          <w:color w:val="auto"/>
          <w:kern w:val="2"/>
          <w:sz w:val="21"/>
          <w:szCs w:val="21"/>
          <w:lang w:val="en-AU" w:eastAsia="zh-CN"/>
        </w:rPr>
        <w:fldChar w:fldCharType="end"/>
      </w:r>
      <w:r w:rsidRPr="002E6FF3">
        <w:rPr>
          <w:rFonts w:cs="Times New Roman"/>
          <w:color w:val="auto"/>
          <w:kern w:val="2"/>
          <w:sz w:val="21"/>
          <w:szCs w:val="21"/>
          <w:lang w:val="en-AU" w:eastAsia="zh-CN"/>
        </w:rPr>
        <w:t xml:space="preserve"> and depression </w:t>
      </w:r>
      <w:r w:rsidR="006C3673" w:rsidRPr="002E6FF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&lt;EndNote&gt;&lt;Cite&gt;&lt;Author&gt;Dyer&lt;/Author&gt;&lt;Year&gt;2000&lt;/Year&gt;&lt;RecNum&gt;50&lt;/RecNum&gt;&lt;DisplayText&gt;[13]&lt;/DisplayText&gt;&lt;record&gt;&lt;rec-number&gt;50&lt;/rec-number&gt;&lt;foreign-keys&gt;&lt;key app="EN" db-id="vtxarsftkv9frie2fxjvaet4f9xw0pdwvvpf"&gt;50&lt;/key&gt;&lt;/foreign-keys&gt;&lt;ref-type name="Journal Article"&gt;17&lt;/ref-type&gt;&lt;contributors&gt;&lt;authors&gt;&lt;author&gt;Dyer, Kirsti A.&lt;/author&gt;&lt;author&gt;Thompson, Cole D.&lt;/author&gt;&lt;/authors&gt;&lt;/contributors&gt;&lt;titles&gt;&lt;title&gt;Internet Use for Web-Education on the Overlooked Areas of Grief and Loss&lt;/title&gt;&lt;secondary-title&gt;CyberPsychology &amp;amp; Behavior&lt;/secondary-title&gt;&lt;/titles&gt;&lt;pages&gt;255-270&lt;/pages&gt;&lt;volume&gt;3&lt;/volume&gt;&lt;number&gt;2&lt;/number&gt;&lt;keywords&gt;&lt;keyword&gt;INTERNET&lt;/keyword&gt;&lt;keyword&gt;LOSS (Psychology)&lt;/keyword&gt;&lt;/keywords&gt;&lt;dates&gt;&lt;year&gt;2000&lt;/year&gt;&lt;/dates&gt;&lt;publisher&gt;Mary Ann Liebert, Inc.&lt;/publisher&gt;&lt;isbn&gt;10949313&lt;/isbn&gt;&lt;urls&gt;&lt;related-urls&gt;&lt;url&gt;10.1089/109493100316111&lt;/url&gt;&lt;url&gt;https://ezp.lib.unimelb.edu.au/login?url=http://search.ebscohost.com/login.aspx?direct=true&amp;amp;db=aph&amp;amp;AN=5323477&amp;amp;site=ehost-live&lt;/url&gt;&lt;/related-urls&gt;&lt;/urls&gt;&lt;/record&gt;&lt;/Cite&gt;&lt;/EndNote&gt;</w:instrText>
      </w:r>
      <w:r w:rsidR="006C3673" w:rsidRPr="002E6FF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3" w:tooltip="Dyer, 2000 #50" w:history="1">
        <w:r w:rsidR="001863AC">
          <w:rPr>
            <w:rFonts w:cs="Times New Roman"/>
            <w:noProof/>
            <w:color w:val="auto"/>
            <w:kern w:val="2"/>
            <w:sz w:val="21"/>
            <w:szCs w:val="21"/>
            <w:lang w:val="en-AU" w:eastAsia="zh-CN"/>
          </w:rPr>
          <w:t>13</w:t>
        </w:r>
      </w:hyperlink>
      <w:r w:rsidR="00AD13D7">
        <w:rPr>
          <w:rFonts w:cs="Times New Roman"/>
          <w:noProof/>
          <w:color w:val="auto"/>
          <w:kern w:val="2"/>
          <w:sz w:val="21"/>
          <w:szCs w:val="21"/>
          <w:lang w:val="en-AU" w:eastAsia="zh-CN"/>
        </w:rPr>
        <w:t>]</w:t>
      </w:r>
      <w:r w:rsidR="006C3673" w:rsidRPr="002E6FF3">
        <w:rPr>
          <w:rFonts w:cs="Times New Roman"/>
          <w:color w:val="auto"/>
          <w:kern w:val="2"/>
          <w:sz w:val="21"/>
          <w:szCs w:val="21"/>
          <w:lang w:val="en-AU" w:eastAsia="zh-CN"/>
        </w:rPr>
        <w:fldChar w:fldCharType="end"/>
      </w:r>
      <w:r w:rsidRPr="002E6FF3">
        <w:rPr>
          <w:rFonts w:cs="Times New Roman"/>
          <w:color w:val="auto"/>
          <w:kern w:val="2"/>
          <w:sz w:val="21"/>
          <w:szCs w:val="21"/>
          <w:lang w:val="en-AU" w:eastAsia="zh-CN"/>
        </w:rPr>
        <w:t xml:space="preserve">. They have been found to allow patients to form supportive bonds with other people </w:t>
      </w:r>
      <w:r w:rsidR="006C3673" w:rsidRPr="002E6FF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&lt;EndNote&gt;&lt;Cite&gt;&lt;Author&gt;Castelnuovo&lt;/Author&gt;&lt;Year&gt;2003&lt;/Year&gt;&lt;RecNum&gt;36&lt;/RecNum&gt;&lt;DisplayText&gt;[11]&lt;/DisplayText&gt;&lt;record&gt;&lt;rec-number&gt;36&lt;/rec-number&gt;&lt;foreign-keys&gt;&lt;key app="EN" db-id="vtxarsftkv9frie2fxjvaet4f9xw0pdwvvpf"&gt;36&lt;/key&gt;&lt;/foreign-keys&gt;&lt;ref-type name="Journal Article"&gt;17&lt;/ref-type&gt;&lt;contributors&gt;&lt;authors&gt;&lt;author&gt;Castelnuovo, Gianluca&lt;/author&gt;&lt;author&gt;Gaggioli, Andrea&lt;/author&gt;&lt;author&gt;Mantovani, Fabrizia&lt;/author&gt;&lt;author&gt;Riva, Giuseppe&lt;/author&gt;&lt;/authors&gt;&lt;/contributors&gt;&lt;auth-address&gt;(1)Applied Technology for Neuropsychology Lab, Istituto Auxologico Italiano, Milan, Italy&lt;/auth-address&gt;&lt;titles&gt;&lt;title&gt;New and old tools in psychotherapy: The use of technology for the integration of the traditional clinical treatments&lt;/title&gt;&lt;secondary-title&gt;Psychotherapy: Theory, Research, Practice, Training. Vol. 40(1-2)&lt;/secondary-title&gt;&lt;/titles&gt;&lt;pages&gt;33-44&lt;/pages&gt;&lt;volume&gt;40&lt;/volume&gt;&lt;number&gt;1-2&lt;/number&gt;&lt;keywords&gt;&lt;keyword&gt;Computer Applications*&lt;/keyword&gt;&lt;keyword&gt;Online Therapy*&lt;/keyword&gt;&lt;keyword&gt;Psychotherapy*&lt;/keyword&gt;&lt;keyword&gt;Telemedicine*&lt;/keyword&gt;&lt;keyword&gt;Computer Mediated Communication*&lt;/keyword&gt;&lt;keyword&gt;Computers&lt;/keyword&gt;&lt;keyword&gt;Technology&lt;/keyword&gt;&lt;/keywords&gt;&lt;dates&gt;&lt;year&gt;2003&lt;/year&gt;&lt;/dates&gt;&lt;isbn&gt;0033-3204&lt;/isbn&gt;&lt;urls&gt;&lt;/urls&gt;&lt;remote-database-name&gt;PsycARTICLES&lt;/remote-database-name&gt;&lt;language&gt;English&lt;/language&gt;&lt;/record&gt;&lt;/Cite&gt;&lt;/EndNote&gt;</w:instrText>
      </w:r>
      <w:r w:rsidR="006C3673" w:rsidRPr="002E6FF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1" w:tooltip="Castelnuovo, 2003 #36" w:history="1">
        <w:r w:rsidR="001863AC">
          <w:rPr>
            <w:rFonts w:cs="Times New Roman"/>
            <w:noProof/>
            <w:color w:val="auto"/>
            <w:kern w:val="2"/>
            <w:sz w:val="21"/>
            <w:szCs w:val="21"/>
            <w:lang w:val="en-AU" w:eastAsia="zh-CN"/>
          </w:rPr>
          <w:t>11</w:t>
        </w:r>
      </w:hyperlink>
      <w:r w:rsidR="00AD13D7">
        <w:rPr>
          <w:rFonts w:cs="Times New Roman"/>
          <w:noProof/>
          <w:color w:val="auto"/>
          <w:kern w:val="2"/>
          <w:sz w:val="21"/>
          <w:szCs w:val="21"/>
          <w:lang w:val="en-AU" w:eastAsia="zh-CN"/>
        </w:rPr>
        <w:t>]</w:t>
      </w:r>
      <w:r w:rsidR="006C3673" w:rsidRPr="002E6FF3">
        <w:rPr>
          <w:rFonts w:cs="Times New Roman"/>
          <w:color w:val="auto"/>
          <w:kern w:val="2"/>
          <w:sz w:val="21"/>
          <w:szCs w:val="21"/>
          <w:lang w:val="en-AU" w:eastAsia="zh-CN"/>
        </w:rPr>
        <w:fldChar w:fldCharType="end"/>
      </w:r>
      <w:r w:rsidRPr="002E6FF3">
        <w:rPr>
          <w:rFonts w:cs="Times New Roman"/>
          <w:color w:val="auto"/>
          <w:kern w:val="2"/>
          <w:sz w:val="21"/>
          <w:szCs w:val="21"/>
          <w:lang w:val="en-AU" w:eastAsia="zh-CN"/>
        </w:rPr>
        <w:t xml:space="preserve"> and have been reported as being helpful by many users </w:t>
      </w:r>
      <w:r w:rsidR="006C3673" w:rsidRPr="002E6FF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&lt;EndNote&gt;&lt;Cite&gt;&lt;Author&gt;Wolf&lt;/Author&gt;&lt;Year&gt;2010&lt;/Year&gt;&lt;RecNum&gt;92&lt;/RecNum&gt;&lt;DisplayText&gt;[14]&lt;/DisplayText&gt;&lt;record&gt;&lt;rec-number&gt;92&lt;/rec-number&gt;&lt;foreign-keys&gt;&lt;key app="EN" db-id="vtxarsftkv9frie2fxjvaet4f9xw0pdwvvpf"&gt;92&lt;/key&gt;&lt;/foreign-keys&gt;&lt;ref-type name="Newspaper Article"&gt;23&lt;/ref-type&gt;&lt;contributors&gt;&lt;authors&gt;&lt;author&gt;Wolf,G&lt;/author&gt;&lt;/authors&gt;&lt;/contributors&gt;&lt;titles&gt;&lt;title&gt;The Data-Driven Life&lt;/title&gt;&lt;secondary-title&gt;New York Times&lt;/secondary-title&gt;&lt;/titles&gt;&lt;dates&gt;&lt;year&gt;2010&lt;/year&gt;&lt;pub-dates&gt;&lt;date&gt;April, 28, 2010&lt;/date&gt;&lt;/pub-dates&gt;&lt;/dates&gt;&lt;pub-location&gt;NY&lt;/pub-location&gt;&lt;urls&gt;&lt;/urls&gt;&lt;/record&gt;&lt;/Cite&gt;&lt;/EndNote&gt;</w:instrText>
      </w:r>
      <w:r w:rsidR="006C3673" w:rsidRPr="002E6FF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4" w:tooltip="Wolf, 2010 #92" w:history="1">
        <w:r w:rsidR="001863AC">
          <w:rPr>
            <w:rFonts w:cs="Times New Roman"/>
            <w:noProof/>
            <w:color w:val="auto"/>
            <w:kern w:val="2"/>
            <w:sz w:val="21"/>
            <w:szCs w:val="21"/>
            <w:lang w:val="en-AU" w:eastAsia="zh-CN"/>
          </w:rPr>
          <w:t>14</w:t>
        </w:r>
      </w:hyperlink>
      <w:r w:rsidR="00AD13D7">
        <w:rPr>
          <w:rFonts w:cs="Times New Roman"/>
          <w:noProof/>
          <w:color w:val="auto"/>
          <w:kern w:val="2"/>
          <w:sz w:val="21"/>
          <w:szCs w:val="21"/>
          <w:lang w:val="en-AU" w:eastAsia="zh-CN"/>
        </w:rPr>
        <w:t>]</w:t>
      </w:r>
      <w:r w:rsidR="006C3673" w:rsidRPr="002E6FF3">
        <w:rPr>
          <w:rFonts w:cs="Times New Roman"/>
          <w:color w:val="auto"/>
          <w:kern w:val="2"/>
          <w:sz w:val="21"/>
          <w:szCs w:val="21"/>
          <w:lang w:val="en-AU" w:eastAsia="zh-CN"/>
        </w:rPr>
        <w:fldChar w:fldCharType="end"/>
      </w:r>
      <w:r w:rsidR="005F1F75">
        <w:rPr>
          <w:rFonts w:cs="Times New Roman"/>
          <w:color w:val="auto"/>
          <w:kern w:val="2"/>
          <w:sz w:val="21"/>
          <w:szCs w:val="21"/>
          <w:lang w:val="en-AU" w:eastAsia="zh-CN"/>
        </w:rPr>
        <w:t xml:space="preserve"> particularly  in provid</w:t>
      </w:r>
      <w:r w:rsidR="004F67DF">
        <w:rPr>
          <w:rFonts w:cs="Times New Roman"/>
          <w:color w:val="auto"/>
          <w:kern w:val="2"/>
          <w:sz w:val="21"/>
          <w:szCs w:val="21"/>
          <w:lang w:val="en-AU" w:eastAsia="zh-CN"/>
        </w:rPr>
        <w:t>ing</w:t>
      </w:r>
      <w:r w:rsidR="005F1F75">
        <w:rPr>
          <w:rFonts w:cs="Times New Roman"/>
          <w:color w:val="auto"/>
          <w:kern w:val="2"/>
          <w:sz w:val="21"/>
          <w:szCs w:val="21"/>
          <w:lang w:val="en-AU" w:eastAsia="zh-CN"/>
        </w:rPr>
        <w:t xml:space="preserve"> the sort of information that health consumers want, as discussed in the  previous section. </w:t>
      </w:r>
      <w:r w:rsidRPr="002E6FF3">
        <w:rPr>
          <w:rFonts w:cs="Times New Roman"/>
          <w:color w:val="auto"/>
          <w:kern w:val="2"/>
          <w:sz w:val="21"/>
          <w:szCs w:val="21"/>
          <w:lang w:val="en-AU" w:eastAsia="zh-CN"/>
        </w:rPr>
        <w:t xml:space="preserve">Factors working against use have often been technological, such as error prone designs, rather than related to the benefits derived from participation </w:t>
      </w:r>
      <w:r w:rsidR="006C3673" w:rsidRPr="002E6FF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&lt;EndNote&gt;&lt;Cite&gt;&lt;Author&gt;Grudin&lt;/Author&gt;&lt;Year&gt;1994&lt;/Year&gt;&lt;RecNum&gt;120&lt;/RecNum&gt;&lt;DisplayText&gt;[15]&lt;/DisplayText&gt;&lt;record&gt;&lt;rec-number&gt;120&lt;/rec-number&gt;&lt;foreign-keys&gt;&lt;key app="EN" db-id="vtxarsftkv9frie2fxjvaet4f9xw0pdwvvpf"&gt;120&lt;/key&gt;&lt;/foreign-keys&gt;&lt;ref-type name="Journal Article"&gt;17&lt;/ref-type&gt;&lt;contributors&gt;&lt;authors&gt;&lt;author&gt;Grudin, J.&lt;/author&gt;&lt;/authors&gt;&lt;/contributors&gt;&lt;titles&gt;&lt;title&gt;Groupware and social dynamics: eight challenges for developers&lt;/title&gt;&lt;secondary-title&gt;Communications of the ACM&lt;/secondary-title&gt;&lt;/titles&gt;&lt;periodical&gt;&lt;full-title&gt;Communications of the ACM&lt;/full-title&gt;&lt;/periodical&gt;&lt;pages&gt;92&lt;/pages&gt;&lt;volume&gt;37&lt;/volume&gt;&lt;number&gt;1&lt;/number&gt;&lt;dates&gt;&lt;year&gt;1994&lt;/year&gt;&lt;/dates&gt;&lt;isbn&gt;0001-0782&lt;/isbn&gt;&lt;urls&gt;&lt;related-urls&gt;&lt;url&gt;http://sfx.unimelb.hosted.exlibrisgroup.com/sfxlcl41?sid=google&amp;amp;auinit=J&amp;amp;aulast=Grudin&amp;amp;atitle=Groupware%20and%20social%20dynamics%3A%20eight%20challenges%20for%20developers&amp;amp;id=doi%3A10.1145%2F175222.175230&amp;amp;title=Communications%20of%20the%20ACM&amp;amp;volume=37&amp;amp;issue=1&amp;amp;date=1994&amp;amp;spage=92&amp;amp;issn=0001-0782&lt;/url&gt;&lt;/related-urls&gt;&lt;/urls&gt;&lt;/record&gt;&lt;/Cite&gt;&lt;/EndNote&gt;</w:instrText>
      </w:r>
      <w:r w:rsidR="006C3673" w:rsidRPr="002E6FF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5" w:tooltip="Grudin, 1994 #120" w:history="1">
        <w:r w:rsidR="001863AC">
          <w:rPr>
            <w:rFonts w:cs="Times New Roman"/>
            <w:noProof/>
            <w:color w:val="auto"/>
            <w:kern w:val="2"/>
            <w:sz w:val="21"/>
            <w:szCs w:val="21"/>
            <w:lang w:val="en-AU" w:eastAsia="zh-CN"/>
          </w:rPr>
          <w:t>15</w:t>
        </w:r>
      </w:hyperlink>
      <w:r w:rsidR="00AD13D7">
        <w:rPr>
          <w:rFonts w:cs="Times New Roman"/>
          <w:noProof/>
          <w:color w:val="auto"/>
          <w:kern w:val="2"/>
          <w:sz w:val="21"/>
          <w:szCs w:val="21"/>
          <w:lang w:val="en-AU" w:eastAsia="zh-CN"/>
        </w:rPr>
        <w:t>]</w:t>
      </w:r>
      <w:r w:rsidR="006C3673" w:rsidRPr="002E6FF3">
        <w:rPr>
          <w:rFonts w:cs="Times New Roman"/>
          <w:color w:val="auto"/>
          <w:kern w:val="2"/>
          <w:sz w:val="21"/>
          <w:szCs w:val="21"/>
          <w:lang w:val="en-AU" w:eastAsia="zh-CN"/>
        </w:rPr>
        <w:fldChar w:fldCharType="end"/>
      </w:r>
      <w:r w:rsidRPr="002E6FF3">
        <w:rPr>
          <w:rFonts w:cs="Times New Roman"/>
          <w:color w:val="auto"/>
          <w:kern w:val="2"/>
          <w:sz w:val="21"/>
          <w:szCs w:val="21"/>
          <w:lang w:val="en-AU" w:eastAsia="zh-CN"/>
        </w:rPr>
        <w:t>.</w:t>
      </w:r>
    </w:p>
    <w:p w:rsidR="00E8558C" w:rsidRPr="004B4351" w:rsidRDefault="00E8558C" w:rsidP="00D2024F">
      <w:pPr>
        <w:pStyle w:val="Basictext"/>
        <w:spacing w:line="360" w:lineRule="auto"/>
        <w:rPr>
          <w:rFonts w:cs="Times New Roman"/>
          <w:color w:val="auto"/>
          <w:kern w:val="2"/>
          <w:sz w:val="21"/>
          <w:szCs w:val="21"/>
          <w:lang w:val="en-AU" w:eastAsia="zh-CN"/>
        </w:rPr>
      </w:pPr>
      <w:r w:rsidRPr="004B4351">
        <w:rPr>
          <w:rFonts w:cs="Times New Roman"/>
          <w:color w:val="auto"/>
          <w:kern w:val="2"/>
          <w:sz w:val="21"/>
          <w:szCs w:val="21"/>
          <w:lang w:val="en-AU" w:eastAsia="zh-CN"/>
        </w:rPr>
        <w:lastRenderedPageBreak/>
        <w:t xml:space="preserve">What drives people to OHFs is the possession of a sense of alienation, feelings of isolation, anxiety about treatment and misconceptions and misinformation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&lt;EndNote&gt;&lt;Cite&gt;&lt;Author&gt;McKenna&lt;/Author&gt;&lt;Year&gt;1995&lt;/Year&gt;&lt;RecNum&gt;416&lt;/RecNum&gt;&lt;DisplayText&gt;[16]&lt;/DisplayText&gt;&lt;record&gt;&lt;rec-number&gt;416&lt;/rec-number&gt;&lt;foreign-keys&gt;&lt;key app="EN" db-id="2905s00auefax6eszvlxtttusz52xzvsp22r"&gt;416&lt;/key&gt;&lt;/foreign-keys&gt;&lt;ref-type name="Book"&gt;6&lt;/ref-type&gt;&lt;contributors&gt;&lt;authors&gt;&lt;author&gt;McKenna, R.J.&lt;/author&gt;&lt;author&gt;Wellisch, D.&lt;/author&gt;&lt;author&gt;Fawzy, R.I.&lt;/author&gt;&lt;/authors&gt;&lt;secondary-authors&gt;&lt;author&gt;Murphy, G.P.&lt;/author&gt;&lt;author&gt;Lawrence, W Jr.&lt;/author&gt;&lt;author&gt;Lenhard, R.E.&lt;/author&gt;&lt;/secondary-authors&gt;&lt;/contributors&gt;&lt;titles&gt;&lt;title&gt;Rehabilitation and Supportive Care of the Cancer Patient&lt;/title&gt;&lt;secondary-title&gt;American Cancer Society Textbook of Clinical Oncology (2nd ed.)&lt;/secondary-title&gt;&lt;/titles&gt;&lt;pages&gt;635-654&lt;/pages&gt;&lt;dates&gt;&lt;year&gt;1995&lt;/year&gt;&lt;/dates&gt;&lt;pub-location&gt;Atlanta&lt;/pub-location&gt;&lt;publisher&gt;American Cancer Society&lt;/publisher&gt;&lt;urls&gt;&lt;/urls&gt;&lt;/record&gt;&lt;/Cite&gt;&lt;/EndNote&gt;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6" w:tooltip="McKenna, 1995 #416" w:history="1">
        <w:r w:rsidR="001863AC">
          <w:rPr>
            <w:rFonts w:cs="Times New Roman"/>
            <w:noProof/>
            <w:color w:val="auto"/>
            <w:kern w:val="2"/>
            <w:sz w:val="21"/>
            <w:szCs w:val="21"/>
            <w:lang w:val="en-AU" w:eastAsia="zh-CN"/>
          </w:rPr>
          <w:t>16</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Emotional distress </w:t>
      </w:r>
      <w:r w:rsidRPr="004B4351">
        <w:rPr>
          <w:rFonts w:cs="Times New Roman" w:hint="eastAsia"/>
          <w:color w:val="auto"/>
          <w:kern w:val="2"/>
          <w:sz w:val="21"/>
          <w:szCs w:val="21"/>
          <w:lang w:val="en-AU" w:eastAsia="zh-CN"/>
        </w:rPr>
        <w:t>from</w:t>
      </w:r>
      <w:r w:rsidRPr="004B4351">
        <w:rPr>
          <w:rFonts w:cs="Times New Roman"/>
          <w:color w:val="auto"/>
          <w:kern w:val="2"/>
          <w:sz w:val="21"/>
          <w:szCs w:val="21"/>
          <w:lang w:val="en-AU" w:eastAsia="zh-CN"/>
        </w:rPr>
        <w:t xml:space="preserve"> a medical condition can be alleviated by satisfying informational needs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&lt;EndNote&gt;&lt;Cite&gt;&lt;Author&gt;Hu&lt;/Author&gt;&lt;Year&gt;2012&lt;/Year&gt;&lt;RecNum&gt;916&lt;/RecNum&gt;&lt;DisplayText&gt;[17]&lt;/DisplayText&gt;&lt;record&gt;&lt;rec-number&gt;916&lt;/rec-number&gt;&lt;foreign-keys&gt;&lt;key app="EN" db-id="2905s00auefax6eszvlxtttusz52xzvsp22r"&gt;916&lt;/key&gt;&lt;/foreign-keys&gt;&lt;ref-type name="Journal Article"&gt;17&lt;/ref-type&gt;&lt;contributors&gt;&lt;authors&gt;&lt;author&gt;Hu, Xinyi&lt;/author&gt;&lt;author&gt;Bell, R.A.&lt;/author&gt;&lt;author&gt;Kravitz, R.&lt;/author&gt;&lt;author&gt;Orrange, S.&lt;/author&gt;&lt;/authors&gt;&lt;/contributors&gt;&lt;titles&gt;&lt;title&gt;The Prepared Patient: Information Seeking of Online Support Group Members before Their Medical Appointments&lt;/title&gt;&lt;secondary-title&gt;Journal of Hleath Communication: International Perspectives&lt;/secondary-title&gt;&lt;/titles&gt;&lt;pages&gt;1-19&lt;/pages&gt;&lt;volume&gt;17&lt;/volume&gt;&lt;number&gt;8&lt;/number&gt;&lt;dates&gt;&lt;year&gt;2012&lt;/year&gt;&lt;/dates&gt;&lt;urls&gt;&lt;/urls&gt;&lt;/record&gt;&lt;/Cite&gt;&lt;/EndNote&gt;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7" w:tooltip="Hu, 2012 #916" w:history="1">
        <w:r w:rsidR="001863AC">
          <w:rPr>
            <w:rFonts w:cs="Times New Roman"/>
            <w:noProof/>
            <w:color w:val="auto"/>
            <w:kern w:val="2"/>
            <w:sz w:val="21"/>
            <w:szCs w:val="21"/>
            <w:lang w:val="en-AU" w:eastAsia="zh-CN"/>
          </w:rPr>
          <w:t>17</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gaining emotional support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&lt;EndNote&gt;&lt;Cite&gt;&lt;Author&gt;Thoits&lt;/Author&gt;&lt;Year&gt;2011&lt;/Year&gt;&lt;RecNum&gt;918&lt;/RecNum&gt;&lt;DisplayText&gt;[18]&lt;/DisplayText&gt;&lt;record&gt;&lt;rec-number&gt;918&lt;/rec-number&gt;&lt;foreign-keys&gt;&lt;key app="EN" db-id="2905s00auefax6eszvlxtttusz52xzvsp22r"&gt;918&lt;/key&gt;&lt;/foreign-keys&gt;&lt;ref-type name="Journal Article"&gt;17&lt;/ref-type&gt;&lt;contributors&gt;&lt;authors&gt;&lt;author&gt;Thoits, P.A.&lt;/author&gt;&lt;/authors&gt;&lt;/contributors&gt;&lt;titles&gt;&lt;title&gt;Mechanisms Linking Social Ties and Support to Physical and Mental Health&lt;/title&gt;&lt;secondary-title&gt;Journal of Health and Social Behaviour&lt;/secondary-title&gt;&lt;/titles&gt;&lt;pages&gt;145-161&lt;/pages&gt;&lt;volume&gt;52&lt;/volume&gt;&lt;number&gt;2&lt;/number&gt;&lt;dates&gt;&lt;year&gt;2011&lt;/year&gt;&lt;/dates&gt;&lt;urls&gt;&lt;/urls&gt;&lt;/record&gt;&lt;/Cite&gt;&lt;/EndNote&gt;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8" w:tooltip="Thoits, 2011 #918" w:history="1">
        <w:r w:rsidR="001863AC">
          <w:rPr>
            <w:rFonts w:cs="Times New Roman"/>
            <w:noProof/>
            <w:color w:val="auto"/>
            <w:kern w:val="2"/>
            <w:sz w:val="21"/>
            <w:szCs w:val="21"/>
            <w:lang w:val="en-AU" w:eastAsia="zh-CN"/>
          </w:rPr>
          <w:t>18</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and engaging social comparison </w:t>
      </w:r>
      <w:r w:rsidR="006C3673" w:rsidRPr="002E6FF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&lt;EndNote&gt;&lt;Cite&gt;&lt;Author&gt;Festinger&lt;/Author&gt;&lt;Year&gt;1954&lt;/Year&gt;&lt;RecNum&gt;158&lt;/RecNum&gt;&lt;DisplayText&gt;[19]&lt;/DisplayText&gt;&lt;record&gt;&lt;rec-number&gt;158&lt;/rec-number&gt;&lt;foreign-keys&gt;&lt;key app="EN" db-id="2905s00auefax6eszvlxtttusz52xzvsp22r"&gt;158&lt;/key&gt;&lt;/foreign-keys&gt;&lt;ref-type name="Journal Article"&gt;17&lt;/ref-type&gt;&lt;contributors&gt;&lt;authors&gt;&lt;author&gt;Festinger, L.&lt;/author&gt;&lt;/authors&gt;&lt;/contributors&gt;&lt;titles&gt;&lt;title&gt;A Theory of Social Comparison Processes&lt;/title&gt;&lt;secondary-title&gt;Human Relations&lt;/secondary-title&gt;&lt;/titles&gt;&lt;pages&gt;117-140&lt;/pages&gt;&lt;volume&gt;7&lt;/volume&gt;&lt;number&gt;2&lt;/number&gt;&lt;dates&gt;&lt;year&gt;1954&lt;/year&gt;&lt;/dates&gt;&lt;urls&gt;&lt;/urls&gt;&lt;/record&gt;&lt;/Cite&gt;&lt;/EndNote&gt;</w:instrText>
      </w:r>
      <w:r w:rsidR="006C3673" w:rsidRPr="002E6FF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19" w:tooltip="Festinger, 1954 #158" w:history="1">
        <w:r w:rsidR="001863AC">
          <w:rPr>
            <w:rFonts w:cs="Times New Roman"/>
            <w:noProof/>
            <w:color w:val="auto"/>
            <w:kern w:val="2"/>
            <w:sz w:val="21"/>
            <w:szCs w:val="21"/>
            <w:lang w:val="en-AU" w:eastAsia="zh-CN"/>
          </w:rPr>
          <w:t>19</w:t>
        </w:r>
      </w:hyperlink>
      <w:r w:rsidR="00AD13D7">
        <w:rPr>
          <w:rFonts w:cs="Times New Roman"/>
          <w:noProof/>
          <w:color w:val="auto"/>
          <w:kern w:val="2"/>
          <w:sz w:val="21"/>
          <w:szCs w:val="21"/>
          <w:lang w:val="en-AU" w:eastAsia="zh-CN"/>
        </w:rPr>
        <w:t>]</w:t>
      </w:r>
      <w:r w:rsidR="006C3673" w:rsidRPr="002E6FF3">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Thus, informational and emotional supports are appreciated and positively received by OHF users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&lt;EndNote&gt;&lt;Cite&gt;&lt;Author&gt;Preece&lt;/Author&gt;&lt;Year&gt;2000&lt;/Year&gt;&lt;RecNum&gt;262&lt;/RecNum&gt;&lt;DisplayText&gt;[20, 21]&lt;/DisplayText&gt;&lt;record&gt;&lt;rec-number&gt;262&lt;/rec-number&gt;&lt;foreign-keys&gt;&lt;key app="EN" db-id="2905s00auefax6eszvlxtttusz52xzvsp22r"&gt;262&lt;/key&gt;&lt;/foreign-keys&gt;&lt;ref-type name="Book"&gt;6&lt;/ref-type&gt;&lt;contributors&gt;&lt;authors&gt;&lt;author&gt;Preece, J.&lt;/author&gt;&lt;/authors&gt;&lt;/contributors&gt;&lt;titles&gt;&lt;title&gt;Online Communities: Designing Usability, Supporting Sociability&lt;/title&gt;&lt;/titles&gt;&lt;dates&gt;&lt;year&gt;2000&lt;/year&gt;&lt;/dates&gt;&lt;publisher&gt;John Wiley &amp;amp; Sons&lt;/publisher&gt;&lt;urls&gt;&lt;/urls&gt;&lt;/record&gt;&lt;/Cite&gt;&lt;Cite&gt;&lt;Author&gt;Wright&lt;/Author&gt;&lt;Year&gt;2002&lt;/Year&gt;&lt;RecNum&gt;54&lt;/RecNum&gt;&lt;record&gt;&lt;rec-number&gt;54&lt;/rec-number&gt;&lt;foreign-keys&gt;&lt;key app="EN" db-id="2905s00auefax6eszvlxtttusz52xzvsp22r"&gt;54&lt;/key&gt;&lt;/foreign-keys&gt;&lt;ref-type name="Journal Article"&gt;17&lt;/ref-type&gt;&lt;contributors&gt;&lt;authors&gt;&lt;author&gt;Wright, K.B.&lt;/author&gt;&lt;/authors&gt;&lt;/contributors&gt;&lt;titles&gt;&lt;title&gt;Social Support within An On-line Cancer Community: An Assessment of Emotional Support Perceptions of Advantages and Disadvantages, and Motives for Using the Community from a Communication Perspective&lt;/title&gt;&lt;secondary-title&gt;Journal of Applied Communication Research&lt;/secondary-title&gt;&lt;/titles&gt;&lt;pages&gt;195-209&lt;/pages&gt;&lt;volume&gt;30&lt;/volume&gt;&lt;number&gt;3&lt;/number&gt;&lt;dates&gt;&lt;year&gt;2002&lt;/year&gt;&lt;/dates&gt;&lt;urls&gt;&lt;/urls&gt;&lt;/record&gt;&lt;/Cite&gt;&lt;/EndNote&gt;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0" w:tooltip="Preece, 2000 #262" w:history="1">
        <w:r w:rsidR="001863AC">
          <w:rPr>
            <w:rFonts w:cs="Times New Roman"/>
            <w:noProof/>
            <w:color w:val="auto"/>
            <w:kern w:val="2"/>
            <w:sz w:val="21"/>
            <w:szCs w:val="21"/>
            <w:lang w:val="en-AU" w:eastAsia="zh-CN"/>
          </w:rPr>
          <w:t>20</w:t>
        </w:r>
      </w:hyperlink>
      <w:r w:rsidR="00AD13D7">
        <w:rPr>
          <w:rFonts w:cs="Times New Roman"/>
          <w:noProof/>
          <w:color w:val="auto"/>
          <w:kern w:val="2"/>
          <w:sz w:val="21"/>
          <w:szCs w:val="21"/>
          <w:lang w:val="en-AU" w:eastAsia="zh-CN"/>
        </w:rPr>
        <w:t xml:space="preserve">, </w:t>
      </w:r>
      <w:hyperlink w:anchor="_ENREF_21" w:tooltip="Wright, 2002 #54" w:history="1">
        <w:r w:rsidR="001863AC">
          <w:rPr>
            <w:rFonts w:cs="Times New Roman"/>
            <w:noProof/>
            <w:color w:val="auto"/>
            <w:kern w:val="2"/>
            <w:sz w:val="21"/>
            <w:szCs w:val="21"/>
            <w:lang w:val="en-AU" w:eastAsia="zh-CN"/>
          </w:rPr>
          <w:t>21</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w:t>
      </w:r>
    </w:p>
    <w:p w:rsidR="00E8558C" w:rsidRDefault="00E8558C" w:rsidP="00D2024F">
      <w:pPr>
        <w:pStyle w:val="Basictext"/>
        <w:spacing w:line="360" w:lineRule="auto"/>
        <w:rPr>
          <w:rFonts w:cs="Times New Roman"/>
          <w:color w:val="auto"/>
          <w:kern w:val="2"/>
          <w:sz w:val="21"/>
          <w:szCs w:val="21"/>
          <w:lang w:val="en-AU" w:eastAsia="zh-CN"/>
        </w:rPr>
      </w:pPr>
      <w:r w:rsidRPr="004B4351">
        <w:rPr>
          <w:rFonts w:cs="Times New Roman"/>
          <w:color w:val="auto"/>
          <w:kern w:val="2"/>
          <w:sz w:val="21"/>
          <w:szCs w:val="21"/>
          <w:lang w:val="en-AU" w:eastAsia="zh-CN"/>
        </w:rPr>
        <w:t>OHFs, like other user-centric platforms, place end-users under the spotlight. While medical professionals</w:t>
      </w:r>
      <w:r w:rsidRPr="004B4351">
        <w:rPr>
          <w:rFonts w:cs="Times New Roman" w:hint="eastAsia"/>
          <w:color w:val="auto"/>
          <w:kern w:val="2"/>
          <w:sz w:val="21"/>
          <w:szCs w:val="21"/>
          <w:lang w:val="en-AU" w:eastAsia="zh-CN"/>
        </w:rPr>
        <w:t xml:space="preserve"> derive their</w:t>
      </w:r>
      <w:r w:rsidRPr="004B4351">
        <w:rPr>
          <w:rFonts w:cs="Times New Roman"/>
          <w:color w:val="auto"/>
          <w:kern w:val="2"/>
          <w:sz w:val="21"/>
          <w:szCs w:val="21"/>
          <w:lang w:val="en-AU" w:eastAsia="zh-CN"/>
        </w:rPr>
        <w:t xml:space="preserve"> knowledge</w:t>
      </w:r>
      <w:r w:rsidRPr="004B4351">
        <w:rPr>
          <w:rFonts w:cs="Times New Roman" w:hint="eastAsia"/>
          <w:color w:val="auto"/>
          <w:kern w:val="2"/>
          <w:sz w:val="21"/>
          <w:szCs w:val="21"/>
          <w:lang w:val="en-AU" w:eastAsia="zh-CN"/>
        </w:rPr>
        <w:t xml:space="preserve"> from the</w:t>
      </w:r>
      <w:r w:rsidRPr="004B4351">
        <w:rPr>
          <w:rFonts w:cs="Times New Roman"/>
          <w:color w:val="auto"/>
          <w:kern w:val="2"/>
          <w:sz w:val="21"/>
          <w:szCs w:val="21"/>
          <w:lang w:val="en-AU" w:eastAsia="zh-CN"/>
        </w:rPr>
        <w:t xml:space="preserve"> experience of</w:t>
      </w:r>
      <w:r w:rsidRPr="004B4351">
        <w:rPr>
          <w:rFonts w:cs="Times New Roman" w:hint="eastAsia"/>
          <w:color w:val="auto"/>
          <w:kern w:val="2"/>
          <w:sz w:val="21"/>
          <w:szCs w:val="21"/>
          <w:lang w:val="en-AU" w:eastAsia="zh-CN"/>
        </w:rPr>
        <w:t xml:space="preserve"> the</w:t>
      </w:r>
      <w:r w:rsidRPr="004B4351">
        <w:rPr>
          <w:rFonts w:cs="Times New Roman"/>
          <w:color w:val="auto"/>
          <w:kern w:val="2"/>
          <w:sz w:val="21"/>
          <w:szCs w:val="21"/>
          <w:lang w:val="en-AU" w:eastAsia="zh-CN"/>
        </w:rPr>
        <w:t xml:space="preserve"> </w:t>
      </w:r>
      <w:r w:rsidRPr="004B4351">
        <w:rPr>
          <w:rFonts w:cs="Times New Roman" w:hint="eastAsia"/>
          <w:color w:val="auto"/>
          <w:kern w:val="2"/>
          <w:sz w:val="21"/>
          <w:szCs w:val="21"/>
          <w:lang w:val="en-AU" w:eastAsia="zh-CN"/>
        </w:rPr>
        <w:t xml:space="preserve">majority of </w:t>
      </w:r>
      <w:r w:rsidRPr="004B4351">
        <w:rPr>
          <w:rFonts w:cs="Times New Roman"/>
          <w:color w:val="auto"/>
          <w:kern w:val="2"/>
          <w:sz w:val="21"/>
          <w:szCs w:val="21"/>
          <w:lang w:val="en-AU" w:eastAsia="zh-CN"/>
        </w:rPr>
        <w:t>patients, patients</w:t>
      </w:r>
      <w:r w:rsidRPr="004B4351">
        <w:rPr>
          <w:rFonts w:cs="Times New Roman" w:hint="eastAsia"/>
          <w:color w:val="auto"/>
          <w:kern w:val="2"/>
          <w:sz w:val="21"/>
          <w:szCs w:val="21"/>
          <w:lang w:val="en-AU" w:eastAsia="zh-CN"/>
        </w:rPr>
        <w:t xml:space="preserve"> obtain medical</w:t>
      </w:r>
      <w:r w:rsidRPr="004B4351">
        <w:rPr>
          <w:rFonts w:cs="Times New Roman"/>
          <w:color w:val="auto"/>
          <w:kern w:val="2"/>
          <w:sz w:val="21"/>
          <w:szCs w:val="21"/>
          <w:lang w:val="en-AU" w:eastAsia="zh-CN"/>
        </w:rPr>
        <w:t xml:space="preserve"> knowledge</w:t>
      </w:r>
      <w:r w:rsidRPr="004B4351">
        <w:rPr>
          <w:rFonts w:cs="Times New Roman" w:hint="eastAsia"/>
          <w:color w:val="auto"/>
          <w:kern w:val="2"/>
          <w:sz w:val="21"/>
          <w:szCs w:val="21"/>
          <w:lang w:val="en-AU" w:eastAsia="zh-CN"/>
        </w:rPr>
        <w:t xml:space="preserve"> from living with the</w:t>
      </w:r>
      <w:r>
        <w:rPr>
          <w:rFonts w:cs="Times New Roman"/>
          <w:color w:val="auto"/>
          <w:kern w:val="2"/>
          <w:sz w:val="21"/>
          <w:szCs w:val="21"/>
          <w:lang w:val="en-AU" w:eastAsia="zh-CN"/>
        </w:rPr>
        <w:t>ir</w:t>
      </w:r>
      <w:r w:rsidRPr="004B4351">
        <w:rPr>
          <w:rFonts w:cs="Times New Roman" w:hint="eastAsia"/>
          <w:color w:val="auto"/>
          <w:kern w:val="2"/>
          <w:sz w:val="21"/>
          <w:szCs w:val="21"/>
          <w:lang w:val="en-AU" w:eastAsia="zh-CN"/>
        </w:rPr>
        <w:t xml:space="preserve"> medical conditions every day. Thus, patients can articulate not only the </w:t>
      </w:r>
      <w:r w:rsidRPr="004B4351">
        <w:rPr>
          <w:rFonts w:cs="Times New Roman"/>
          <w:color w:val="auto"/>
          <w:kern w:val="2"/>
          <w:sz w:val="21"/>
          <w:szCs w:val="21"/>
          <w:lang w:val="en-AU" w:eastAsia="zh-CN"/>
        </w:rPr>
        <w:t xml:space="preserve">location, intensity and duration of sensations, </w:t>
      </w:r>
      <w:r w:rsidRPr="004B4351">
        <w:rPr>
          <w:rFonts w:cs="Times New Roman" w:hint="eastAsia"/>
          <w:color w:val="auto"/>
          <w:kern w:val="2"/>
          <w:sz w:val="21"/>
          <w:szCs w:val="21"/>
          <w:lang w:val="en-AU" w:eastAsia="zh-CN"/>
        </w:rPr>
        <w:t xml:space="preserve">but also </w:t>
      </w:r>
      <w:r w:rsidRPr="004B4351">
        <w:rPr>
          <w:rFonts w:cs="Times New Roman"/>
          <w:color w:val="auto"/>
          <w:kern w:val="2"/>
          <w:sz w:val="21"/>
          <w:szCs w:val="21"/>
          <w:lang w:val="en-AU" w:eastAsia="zh-CN"/>
        </w:rPr>
        <w:t xml:space="preserve">how they perceive the experience, what they think and why they behave in particular ways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&lt;EndNote&gt;&lt;Cite&gt;&lt;Author&gt;Langer&lt;/Author&gt;&lt;Year&gt;2009&lt;/Year&gt;&lt;RecNum&gt;139&lt;/RecNum&gt;&lt;DisplayText&gt;[22, 23]&lt;/DisplayText&gt;&lt;record&gt;&lt;rec-number&gt;139&lt;/rec-number&gt;&lt;foreign-keys&gt;&lt;key app="EN" db-id="2905s00auefax6eszvlxtttusz52xzvsp22r"&gt;139&lt;/key&gt;&lt;/foreign-keys&gt;&lt;ref-type name="Book"&gt;6&lt;/ref-type&gt;&lt;contributors&gt;&lt;authors&gt;&lt;author&gt;Langer, E.J.&lt;/author&gt;&lt;/authors&gt;&lt;/contributors&gt;&lt;titles&gt;&lt;title&gt;Counterclockwise: Mindful Health and the Power of Possibility&lt;/title&gt;&lt;/titles&gt;&lt;dates&gt;&lt;year&gt;2009&lt;/year&gt;&lt;/dates&gt;&lt;pub-location&gt;New York&lt;/pub-location&gt;&lt;publisher&gt;Ballantine Books&lt;/publisher&gt;&lt;urls&gt;&lt;/urls&gt;&lt;/record&gt;&lt;/Cite&gt;&lt;Cite&gt;&lt;Author&gt;Hartzler&lt;/Author&gt;&lt;Year&gt;2011&lt;/Year&gt;&lt;RecNum&gt;1079&lt;/RecNum&gt;&lt;record&gt;&lt;rec-number&gt;1079&lt;/rec-number&gt;&lt;foreign-keys&gt;&lt;key app="EN" db-id="2905s00auefax6eszvlxtttusz52xzvsp22r"&gt;1079&lt;/key&gt;&lt;/foreign-keys&gt;&lt;ref-type name="Journal Article"&gt;17&lt;/ref-type&gt;&lt;contributors&gt;&lt;authors&gt;&lt;author&gt;Hartzler, A.&lt;/author&gt;&lt;author&gt;Pratt, W.&lt;/author&gt;&lt;/authors&gt;&lt;/contributors&gt;&lt;titles&gt;&lt;title&gt;Managing the Personal Side of Health: How Patient expertise differs from the expertise of clinicians&lt;/title&gt;&lt;secondary-title&gt;Journal of Medical Internet Research&lt;/secondary-title&gt;&lt;/titles&gt;&lt;pages&gt;e62&lt;/pages&gt;&lt;volume&gt;13&lt;/volume&gt;&lt;number&gt;3&lt;/number&gt;&lt;dates&gt;&lt;year&gt;2011&lt;/year&gt;&lt;/dates&gt;&lt;urls&gt;&lt;/urls&gt;&lt;/record&gt;&lt;/Cite&gt;&lt;/EndNote&gt;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2" w:tooltip="Langer, 2009 #139" w:history="1">
        <w:r w:rsidR="001863AC">
          <w:rPr>
            <w:rFonts w:cs="Times New Roman"/>
            <w:noProof/>
            <w:color w:val="auto"/>
            <w:kern w:val="2"/>
            <w:sz w:val="21"/>
            <w:szCs w:val="21"/>
            <w:lang w:val="en-AU" w:eastAsia="zh-CN"/>
          </w:rPr>
          <w:t>22</w:t>
        </w:r>
      </w:hyperlink>
      <w:r w:rsidR="00AD13D7">
        <w:rPr>
          <w:rFonts w:cs="Times New Roman"/>
          <w:noProof/>
          <w:color w:val="auto"/>
          <w:kern w:val="2"/>
          <w:sz w:val="21"/>
          <w:szCs w:val="21"/>
          <w:lang w:val="en-AU" w:eastAsia="zh-CN"/>
        </w:rPr>
        <w:t xml:space="preserve">, </w:t>
      </w:r>
      <w:hyperlink w:anchor="_ENREF_23" w:tooltip="Hartzler, 2011 #1079" w:history="1">
        <w:r w:rsidR="001863AC">
          <w:rPr>
            <w:rFonts w:cs="Times New Roman"/>
            <w:noProof/>
            <w:color w:val="auto"/>
            <w:kern w:val="2"/>
            <w:sz w:val="21"/>
            <w:szCs w:val="21"/>
            <w:lang w:val="en-AU" w:eastAsia="zh-CN"/>
          </w:rPr>
          <w:t>23</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The narrative, personal, discursive and experiential nature of patients’ knowledge </w:t>
      </w:r>
      <w:r>
        <w:rPr>
          <w:rFonts w:cs="Times New Roman"/>
          <w:color w:val="auto"/>
          <w:kern w:val="2"/>
          <w:sz w:val="21"/>
          <w:szCs w:val="21"/>
          <w:lang w:val="en-AU" w:eastAsia="zh-CN"/>
        </w:rPr>
        <w:t>challenges</w:t>
      </w:r>
      <w:r w:rsidRPr="004B4351">
        <w:rPr>
          <w:rFonts w:cs="Times New Roman"/>
          <w:color w:val="auto"/>
          <w:kern w:val="2"/>
          <w:sz w:val="21"/>
          <w:szCs w:val="21"/>
          <w:lang w:val="en-AU" w:eastAsia="zh-CN"/>
        </w:rPr>
        <w:t xml:space="preserve"> the existing credibility criteria used to assess more standard, objective, factual scientific knowledge</w:t>
      </w:r>
      <w:r w:rsidRPr="004B4351">
        <w:rPr>
          <w:rFonts w:cs="Times New Roman" w:hint="eastAsia"/>
          <w:color w:val="auto"/>
          <w:kern w:val="2"/>
          <w:sz w:val="21"/>
          <w:szCs w:val="21"/>
          <w:lang w:val="en-AU" w:eastAsia="zh-CN"/>
        </w:rPr>
        <w:t xml:space="preserve"> given by </w:t>
      </w:r>
      <w:r w:rsidRPr="004B4351">
        <w:rPr>
          <w:rFonts w:cs="Times New Roman"/>
          <w:color w:val="auto"/>
          <w:kern w:val="2"/>
          <w:sz w:val="21"/>
          <w:szCs w:val="21"/>
          <w:lang w:val="en-AU" w:eastAsia="zh-CN"/>
        </w:rPr>
        <w:t xml:space="preserve">medical professionals. </w:t>
      </w:r>
      <w:r w:rsidRPr="004B4351">
        <w:rPr>
          <w:rFonts w:cs="Times New Roman" w:hint="eastAsia"/>
          <w:color w:val="auto"/>
          <w:kern w:val="2"/>
          <w:sz w:val="21"/>
          <w:szCs w:val="21"/>
          <w:lang w:val="en-AU" w:eastAsia="zh-CN"/>
        </w:rPr>
        <w:t>The criteria are</w:t>
      </w:r>
      <w:r w:rsidRPr="004B4351">
        <w:rPr>
          <w:rFonts w:cs="Times New Roman"/>
          <w:color w:val="auto"/>
          <w:kern w:val="2"/>
          <w:sz w:val="21"/>
          <w:szCs w:val="21"/>
          <w:lang w:val="en-AU" w:eastAsia="zh-CN"/>
        </w:rPr>
        <w:t xml:space="preserve"> particularly</w:t>
      </w:r>
      <w:r w:rsidRPr="004B4351">
        <w:rPr>
          <w:rFonts w:cs="Times New Roman" w:hint="eastAsia"/>
          <w:color w:val="auto"/>
          <w:kern w:val="2"/>
          <w:sz w:val="21"/>
          <w:szCs w:val="21"/>
          <w:lang w:val="en-AU" w:eastAsia="zh-CN"/>
        </w:rPr>
        <w:t xml:space="preserve"> </w:t>
      </w:r>
      <w:r>
        <w:rPr>
          <w:rFonts w:cs="Times New Roman"/>
          <w:color w:val="auto"/>
          <w:kern w:val="2"/>
          <w:sz w:val="21"/>
          <w:szCs w:val="21"/>
          <w:lang w:val="en-AU" w:eastAsia="zh-CN"/>
        </w:rPr>
        <w:t>tested</w:t>
      </w:r>
      <w:r w:rsidRPr="004B4351">
        <w:rPr>
          <w:rFonts w:cs="Times New Roman" w:hint="eastAsia"/>
          <w:color w:val="auto"/>
          <w:kern w:val="2"/>
          <w:sz w:val="21"/>
          <w:szCs w:val="21"/>
          <w:lang w:val="en-AU" w:eastAsia="zh-CN"/>
        </w:rPr>
        <w:t xml:space="preserve"> by</w:t>
      </w:r>
      <w:r w:rsidRPr="004B4351">
        <w:rPr>
          <w:rFonts w:cs="Times New Roman"/>
          <w:color w:val="auto"/>
          <w:kern w:val="2"/>
          <w:sz w:val="21"/>
          <w:szCs w:val="21"/>
          <w:lang w:val="en-AU" w:eastAsia="zh-CN"/>
        </w:rPr>
        <w:t xml:space="preserve"> the </w:t>
      </w:r>
      <w:r w:rsidRPr="004B4351">
        <w:rPr>
          <w:rFonts w:cs="Times New Roman" w:hint="eastAsia"/>
          <w:color w:val="auto"/>
          <w:kern w:val="2"/>
          <w:sz w:val="21"/>
          <w:szCs w:val="21"/>
          <w:lang w:val="en-AU" w:eastAsia="zh-CN"/>
        </w:rPr>
        <w:t>fact</w:t>
      </w:r>
      <w:r w:rsidRPr="004B4351">
        <w:rPr>
          <w:rFonts w:cs="Times New Roman"/>
          <w:color w:val="auto"/>
          <w:kern w:val="2"/>
          <w:sz w:val="21"/>
          <w:szCs w:val="21"/>
          <w:lang w:val="en-AU" w:eastAsia="zh-CN"/>
        </w:rPr>
        <w:t xml:space="preserve"> that the “wisdom of crowds” can be less accurate than information produced by experts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&lt;EndNote&gt;&lt;Cite&gt;&lt;Author&gt;Rector&lt;/Author&gt;&lt;Year&gt;2008&lt;/Year&gt;&lt;RecNum&gt;1083&lt;/RecNum&gt;&lt;DisplayText&gt;[24]&lt;/DisplayText&gt;&lt;record&gt;&lt;rec-number&gt;1083&lt;/rec-number&gt;&lt;foreign-keys&gt;&lt;key app="EN" db-id="2905s00auefax6eszvlxtttusz52xzvsp22r"&gt;1083&lt;/key&gt;&lt;/foreign-keys&gt;&lt;ref-type name="Journal Article"&gt;17&lt;/ref-type&gt;&lt;contributors&gt;&lt;authors&gt;&lt;author&gt;Rector, L.H.&lt;/author&gt;&lt;/authors&gt;&lt;/contributors&gt;&lt;titles&gt;&lt;title&gt;Comparison of Wikipedia and Other Encyclopedias for Accuracy, Breadth, and Depth in Historical Articles&lt;/title&gt;&lt;secondary-title&gt;Reference Services Review&lt;/secondary-title&gt;&lt;/titles&gt;&lt;pages&gt;7-22&lt;/pages&gt;&lt;volume&gt;36&lt;/volume&gt;&lt;number&gt;1&lt;/number&gt;&lt;dates&gt;&lt;year&gt;2008&lt;/year&gt;&lt;/dates&gt;&lt;urls&gt;&lt;/urls&gt;&lt;/record&gt;&lt;/Cite&gt;&lt;/EndNote&gt;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4" w:tooltip="Rector, 2008 #1083" w:history="1">
        <w:r w:rsidR="001863AC">
          <w:rPr>
            <w:rFonts w:cs="Times New Roman"/>
            <w:noProof/>
            <w:color w:val="auto"/>
            <w:kern w:val="2"/>
            <w:sz w:val="21"/>
            <w:szCs w:val="21"/>
            <w:lang w:val="en-AU" w:eastAsia="zh-CN"/>
          </w:rPr>
          <w:t>24</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w:t>
      </w:r>
    </w:p>
    <w:p w:rsidR="009D78F2" w:rsidRDefault="009D78F2" w:rsidP="00D2024F">
      <w:pPr>
        <w:pStyle w:val="Heading2"/>
        <w:spacing w:before="160" w:after="160" w:line="360" w:lineRule="auto"/>
        <w:ind w:left="578" w:hanging="578"/>
      </w:pPr>
      <w:r w:rsidRPr="009D78F2">
        <w:t xml:space="preserve">How Do Users Assess </w:t>
      </w:r>
      <w:r>
        <w:t xml:space="preserve">On-line </w:t>
      </w:r>
      <w:r w:rsidRPr="009D78F2">
        <w:t>Information?</w:t>
      </w:r>
    </w:p>
    <w:p w:rsidR="009D4E93" w:rsidRDefault="009D4E93" w:rsidP="009D4E93">
      <w:pPr>
        <w:pStyle w:val="Basictext"/>
      </w:pPr>
      <w:r>
        <w:t>Consider the following case study:</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 xml:space="preserve">“Little </w:t>
      </w:r>
      <w:proofErr w:type="spellStart"/>
      <w:r w:rsidRPr="00652B35">
        <w:rPr>
          <w:rFonts w:cs="Times New Roman"/>
          <w:color w:val="auto"/>
          <w:kern w:val="2"/>
          <w:sz w:val="21"/>
          <w:szCs w:val="21"/>
          <w:lang w:val="en-AU" w:eastAsia="zh-CN"/>
        </w:rPr>
        <w:t>Charly</w:t>
      </w:r>
      <w:proofErr w:type="spellEnd"/>
      <w:r w:rsidRPr="00652B35">
        <w:rPr>
          <w:rFonts w:cs="Times New Roman"/>
          <w:color w:val="auto"/>
          <w:kern w:val="2"/>
          <w:sz w:val="21"/>
          <w:szCs w:val="21"/>
          <w:lang w:val="en-AU" w:eastAsia="zh-CN"/>
        </w:rPr>
        <w:t xml:space="preserve"> Johns was a trouper. </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 xml:space="preserve">She was only six years old and had cancer - but she fought it with determination. She was in and out of hospital as the disease advanced and retreated. </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It was tough too for her mother Anna. She joined the Macmillan online cancer forum.</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 xml:space="preserve">There she found support and help from people who knew exactly what she was going through. </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 xml:space="preserve">For two years, Anna kept them updated on </w:t>
      </w:r>
      <w:proofErr w:type="spellStart"/>
      <w:r w:rsidRPr="00652B35">
        <w:rPr>
          <w:rFonts w:cs="Times New Roman"/>
          <w:color w:val="auto"/>
          <w:kern w:val="2"/>
          <w:sz w:val="21"/>
          <w:szCs w:val="21"/>
          <w:lang w:val="en-AU" w:eastAsia="zh-CN"/>
        </w:rPr>
        <w:t>Charly's</w:t>
      </w:r>
      <w:proofErr w:type="spellEnd"/>
      <w:r w:rsidRPr="00652B35">
        <w:rPr>
          <w:rFonts w:cs="Times New Roman"/>
          <w:color w:val="auto"/>
          <w:kern w:val="2"/>
          <w:sz w:val="21"/>
          <w:szCs w:val="21"/>
          <w:lang w:val="en-AU" w:eastAsia="zh-CN"/>
        </w:rPr>
        <w:t xml:space="preserve"> progress. </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 xml:space="preserve">"On the whole she is doing great," she wrote. "She is happy, lively, giggly and very easily excitable. She is always the first to laugh at anything and the last to stop. Nobody could look at </w:t>
      </w:r>
      <w:proofErr w:type="spellStart"/>
      <w:r w:rsidRPr="00652B35">
        <w:rPr>
          <w:rFonts w:cs="Times New Roman"/>
          <w:color w:val="auto"/>
          <w:kern w:val="2"/>
          <w:sz w:val="21"/>
          <w:szCs w:val="21"/>
          <w:lang w:val="en-AU" w:eastAsia="zh-CN"/>
        </w:rPr>
        <w:t>Charly</w:t>
      </w:r>
      <w:proofErr w:type="spellEnd"/>
      <w:r w:rsidRPr="00652B35">
        <w:rPr>
          <w:rFonts w:cs="Times New Roman"/>
          <w:color w:val="auto"/>
          <w:kern w:val="2"/>
          <w:sz w:val="21"/>
          <w:szCs w:val="21"/>
          <w:lang w:val="en-AU" w:eastAsia="zh-CN"/>
        </w:rPr>
        <w:t xml:space="preserve"> now and have any idea of the things she has endured these past 14 months."</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 xml:space="preserve">But in November last year, </w:t>
      </w:r>
      <w:proofErr w:type="spellStart"/>
      <w:r w:rsidRPr="00652B35">
        <w:rPr>
          <w:rFonts w:cs="Times New Roman"/>
          <w:color w:val="auto"/>
          <w:kern w:val="2"/>
          <w:sz w:val="21"/>
          <w:szCs w:val="21"/>
          <w:lang w:val="en-AU" w:eastAsia="zh-CN"/>
        </w:rPr>
        <w:t>Charly</w:t>
      </w:r>
      <w:proofErr w:type="spellEnd"/>
      <w:r w:rsidRPr="00652B35">
        <w:rPr>
          <w:rFonts w:cs="Times New Roman"/>
          <w:color w:val="auto"/>
          <w:kern w:val="2"/>
          <w:sz w:val="21"/>
          <w:szCs w:val="21"/>
          <w:lang w:val="en-AU" w:eastAsia="zh-CN"/>
        </w:rPr>
        <w:t xml:space="preserve"> lost her fight for life. On the Macmillan forum there was an outpouring of grief. People wrote poems in </w:t>
      </w:r>
      <w:proofErr w:type="spellStart"/>
      <w:r w:rsidRPr="00652B35">
        <w:rPr>
          <w:rFonts w:cs="Times New Roman"/>
          <w:color w:val="auto"/>
          <w:kern w:val="2"/>
          <w:sz w:val="21"/>
          <w:szCs w:val="21"/>
          <w:lang w:val="en-AU" w:eastAsia="zh-CN"/>
        </w:rPr>
        <w:t>Charly's</w:t>
      </w:r>
      <w:proofErr w:type="spellEnd"/>
      <w:r w:rsidRPr="00652B35">
        <w:rPr>
          <w:rFonts w:cs="Times New Roman"/>
          <w:color w:val="auto"/>
          <w:kern w:val="2"/>
          <w:sz w:val="21"/>
          <w:szCs w:val="21"/>
          <w:lang w:val="en-AU" w:eastAsia="zh-CN"/>
        </w:rPr>
        <w:t xml:space="preserve"> memory. They painted their fingernails pink in accordance with her last wishes - even men. </w:t>
      </w:r>
    </w:p>
    <w:p w:rsidR="00652B35" w:rsidRPr="00652B35" w:rsidRDefault="00652B35" w:rsidP="00652B35">
      <w:pPr>
        <w:pStyle w:val="Basictext"/>
        <w:spacing w:line="360" w:lineRule="auto"/>
        <w:rPr>
          <w:rFonts w:cs="Times New Roman"/>
          <w:color w:val="auto"/>
          <w:kern w:val="2"/>
          <w:sz w:val="21"/>
          <w:szCs w:val="21"/>
          <w:lang w:val="en-AU" w:eastAsia="zh-CN"/>
        </w:rPr>
      </w:pPr>
      <w:r w:rsidRPr="00652B35">
        <w:rPr>
          <w:rFonts w:cs="Times New Roman"/>
          <w:color w:val="auto"/>
          <w:kern w:val="2"/>
          <w:sz w:val="21"/>
          <w:szCs w:val="21"/>
          <w:lang w:val="en-AU" w:eastAsia="zh-CN"/>
        </w:rPr>
        <w:t xml:space="preserve">But it was all a lie. </w:t>
      </w:r>
      <w:proofErr w:type="spellStart"/>
      <w:r w:rsidRPr="00652B35">
        <w:rPr>
          <w:rFonts w:cs="Times New Roman"/>
          <w:color w:val="auto"/>
          <w:kern w:val="2"/>
          <w:sz w:val="21"/>
          <w:szCs w:val="21"/>
          <w:lang w:val="en-AU" w:eastAsia="zh-CN"/>
        </w:rPr>
        <w:t>Charly</w:t>
      </w:r>
      <w:proofErr w:type="spellEnd"/>
      <w:r w:rsidRPr="00652B35">
        <w:rPr>
          <w:rFonts w:cs="Times New Roman"/>
          <w:color w:val="auto"/>
          <w:kern w:val="2"/>
          <w:sz w:val="21"/>
          <w:szCs w:val="21"/>
          <w:lang w:val="en-AU" w:eastAsia="zh-CN"/>
        </w:rPr>
        <w:t xml:space="preserve"> did not exist. Neither did Anna.” (BBC News Magazine, </w:t>
      </w:r>
      <w:proofErr w:type="gramStart"/>
      <w:r w:rsidRPr="00CD531E">
        <w:rPr>
          <w:rFonts w:cs="Times New Roman"/>
          <w:i/>
          <w:color w:val="auto"/>
          <w:kern w:val="2"/>
          <w:sz w:val="21"/>
          <w:szCs w:val="21"/>
          <w:lang w:val="en-AU" w:eastAsia="zh-CN"/>
        </w:rPr>
        <w:t>The</w:t>
      </w:r>
      <w:proofErr w:type="gramEnd"/>
      <w:r w:rsidRPr="00CD531E">
        <w:rPr>
          <w:rFonts w:cs="Times New Roman"/>
          <w:i/>
          <w:color w:val="auto"/>
          <w:kern w:val="2"/>
          <w:sz w:val="21"/>
          <w:szCs w:val="21"/>
          <w:lang w:val="en-AU" w:eastAsia="zh-CN"/>
        </w:rPr>
        <w:t xml:space="preserve"> </w:t>
      </w:r>
      <w:proofErr w:type="spellStart"/>
      <w:r w:rsidRPr="00CD531E">
        <w:rPr>
          <w:rFonts w:cs="Times New Roman"/>
          <w:i/>
          <w:color w:val="auto"/>
          <w:kern w:val="2"/>
          <w:sz w:val="21"/>
          <w:szCs w:val="21"/>
          <w:lang w:val="en-AU" w:eastAsia="zh-CN"/>
        </w:rPr>
        <w:t>Cruelest</w:t>
      </w:r>
      <w:proofErr w:type="spellEnd"/>
      <w:r w:rsidRPr="00CD531E">
        <w:rPr>
          <w:rFonts w:cs="Times New Roman"/>
          <w:i/>
          <w:color w:val="auto"/>
          <w:kern w:val="2"/>
          <w:sz w:val="21"/>
          <w:szCs w:val="21"/>
          <w:lang w:val="en-AU" w:eastAsia="zh-CN"/>
        </w:rPr>
        <w:t xml:space="preserve"> of Internet Hoaxes, </w:t>
      </w:r>
      <w:r w:rsidRPr="00652B35">
        <w:rPr>
          <w:rFonts w:cs="Times New Roman"/>
          <w:color w:val="auto"/>
          <w:kern w:val="2"/>
          <w:sz w:val="21"/>
          <w:szCs w:val="21"/>
          <w:lang w:val="en-AU" w:eastAsia="zh-CN"/>
        </w:rPr>
        <w:t>1</w:t>
      </w:r>
      <w:r w:rsidR="00CD531E">
        <w:rPr>
          <w:rFonts w:cs="Times New Roman"/>
          <w:color w:val="auto"/>
          <w:kern w:val="2"/>
          <w:sz w:val="21"/>
          <w:szCs w:val="21"/>
          <w:lang w:val="en-AU" w:eastAsia="zh-CN"/>
        </w:rPr>
        <w:t xml:space="preserve"> </w:t>
      </w:r>
      <w:r w:rsidRPr="00652B35">
        <w:rPr>
          <w:rFonts w:cs="Times New Roman"/>
          <w:color w:val="auto"/>
          <w:kern w:val="2"/>
          <w:sz w:val="21"/>
          <w:szCs w:val="21"/>
          <w:lang w:val="en-AU" w:eastAsia="zh-CN"/>
        </w:rPr>
        <w:t>June, 2012).</w:t>
      </w:r>
    </w:p>
    <w:p w:rsidR="009D4E93" w:rsidRDefault="004323B9" w:rsidP="00D2024F">
      <w:pPr>
        <w:pStyle w:val="Basictext"/>
        <w:spacing w:line="360" w:lineRule="auto"/>
        <w:rPr>
          <w:rFonts w:cs="Times New Roman"/>
          <w:color w:val="auto"/>
          <w:kern w:val="2"/>
          <w:sz w:val="21"/>
          <w:szCs w:val="21"/>
          <w:lang w:val="en-AU" w:eastAsia="zh-CN"/>
        </w:rPr>
      </w:pPr>
      <w:r>
        <w:t>This case study highlights why b</w:t>
      </w:r>
      <w:r w:rsidR="00652B35">
        <w:t xml:space="preserve">eing able to assess the credibility of information contained in Online Health </w:t>
      </w:r>
      <w:r w:rsidR="00CD531E">
        <w:t>F</w:t>
      </w:r>
      <w:r w:rsidR="00652B35">
        <w:t xml:space="preserve">orums is crucial to users. </w:t>
      </w:r>
      <w:r w:rsidR="00302C58">
        <w:rPr>
          <w:rFonts w:cs="Times New Roman"/>
          <w:color w:val="auto"/>
          <w:kern w:val="2"/>
          <w:sz w:val="21"/>
          <w:szCs w:val="21"/>
          <w:lang w:val="en-AU" w:eastAsia="zh-CN"/>
        </w:rPr>
        <w:t xml:space="preserve">In the OHF context users are concerned about two things: the quality of information and the credibility of the information source, </w:t>
      </w:r>
      <w:r w:rsidR="008D4145">
        <w:rPr>
          <w:rFonts w:cs="Times New Roman"/>
          <w:color w:val="auto"/>
          <w:kern w:val="2"/>
          <w:sz w:val="21"/>
          <w:szCs w:val="21"/>
          <w:lang w:val="en-AU" w:eastAsia="zh-CN"/>
        </w:rPr>
        <w:t xml:space="preserve">as the consequence of </w:t>
      </w:r>
      <w:r w:rsidR="008D4145">
        <w:rPr>
          <w:rFonts w:cs="Times New Roman"/>
          <w:color w:val="auto"/>
          <w:kern w:val="2"/>
          <w:sz w:val="21"/>
          <w:szCs w:val="21"/>
          <w:lang w:val="en-AU" w:eastAsia="zh-CN"/>
        </w:rPr>
        <w:lastRenderedPageBreak/>
        <w:t xml:space="preserve">using the information shared in these forums </w:t>
      </w:r>
      <w:proofErr w:type="gramStart"/>
      <w:r w:rsidR="008D4145">
        <w:rPr>
          <w:rFonts w:cs="Times New Roman"/>
          <w:color w:val="auto"/>
          <w:kern w:val="2"/>
          <w:sz w:val="21"/>
          <w:szCs w:val="21"/>
          <w:lang w:val="en-AU" w:eastAsia="zh-CN"/>
        </w:rPr>
        <w:t>is</w:t>
      </w:r>
      <w:proofErr w:type="gramEnd"/>
      <w:r w:rsidR="008D4145">
        <w:rPr>
          <w:rFonts w:cs="Times New Roman"/>
          <w:color w:val="auto"/>
          <w:kern w:val="2"/>
          <w:sz w:val="21"/>
          <w:szCs w:val="21"/>
          <w:lang w:val="en-AU" w:eastAsia="zh-CN"/>
        </w:rPr>
        <w:t xml:space="preserve"> significant. </w:t>
      </w:r>
      <w:r w:rsidR="009D4E93">
        <w:rPr>
          <w:rFonts w:cs="Times New Roman"/>
          <w:color w:val="auto"/>
          <w:kern w:val="2"/>
          <w:sz w:val="21"/>
          <w:szCs w:val="21"/>
          <w:lang w:val="en-AU" w:eastAsia="zh-CN"/>
        </w:rPr>
        <w:t>Patients risk not just believing incorrect treatment advice, but also the sort of emotional exploitation we see in the case study outlined above.</w:t>
      </w:r>
    </w:p>
    <w:p w:rsidR="009D78F2" w:rsidRPr="004B4351" w:rsidRDefault="009D78F2" w:rsidP="00D2024F">
      <w:pPr>
        <w:pStyle w:val="Basictext"/>
        <w:spacing w:line="360" w:lineRule="auto"/>
        <w:rPr>
          <w:rFonts w:cs="Times New Roman"/>
          <w:color w:val="auto"/>
          <w:kern w:val="2"/>
          <w:sz w:val="21"/>
          <w:szCs w:val="21"/>
          <w:lang w:val="en-AU" w:eastAsia="zh-CN"/>
        </w:rPr>
      </w:pPr>
      <w:r>
        <w:rPr>
          <w:rFonts w:cs="Times New Roman"/>
          <w:color w:val="auto"/>
          <w:kern w:val="2"/>
          <w:sz w:val="21"/>
          <w:szCs w:val="21"/>
          <w:lang w:val="en-AU" w:eastAsia="zh-CN"/>
        </w:rPr>
        <w:t xml:space="preserve">The perceived quality of information is closely related to how credible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&lt;EndNote&gt;&lt;Cite&gt;&lt;Author&gt;Hilligoss&lt;/Author&gt;&lt;Year&gt;2008&lt;/Year&gt;&lt;RecNum&gt;162&lt;/RecNum&gt;&lt;DisplayText&gt;[25]&lt;/DisplayText&gt;&lt;record&gt;&lt;rec-number&gt;162&lt;/rec-number&gt;&lt;foreign-keys&gt;&lt;key app="EN" db-id="2905s00auefax6eszvlxtttusz52xzvsp22r"&gt;162&lt;/key&gt;&lt;/foreign-keys&gt;&lt;ref-type name="Journal Article"&gt;17&lt;/ref-type&gt;&lt;contributors&gt;&lt;authors&gt;&lt;author&gt;Hilligoss, B.&lt;/author&gt;&lt;author&gt;Rieh, S.Y.&lt;/author&gt;&lt;/authors&gt;&lt;/contributors&gt;&lt;titles&gt;&lt;title&gt;Developing a Unifying Framework of Credibility Assessment: Construct, Heuristics, and Interaction in Context&lt;/title&gt;&lt;secondary-title&gt;Information Processing &amp;amp; Management&lt;/secondary-title&gt;&lt;/titles&gt;&lt;pages&gt;1467-1484&lt;/pages&gt;&lt;volume&gt;44&lt;/volume&gt;&lt;dates&gt;&lt;year&gt;2008&lt;/year&gt;&lt;/dates&gt;&lt;urls&gt;&lt;/urls&gt;&lt;/record&gt;&lt;/Cite&gt;&lt;/EndNote&gt;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5" w:tooltip="Hilligoss, 2008 #162" w:history="1">
        <w:r w:rsidR="001863AC">
          <w:rPr>
            <w:rFonts w:cs="Times New Roman"/>
            <w:noProof/>
            <w:color w:val="auto"/>
            <w:kern w:val="2"/>
            <w:sz w:val="21"/>
            <w:szCs w:val="21"/>
            <w:lang w:val="en-AU" w:eastAsia="zh-CN"/>
          </w:rPr>
          <w:t>25</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w:t>
      </w:r>
      <w:r>
        <w:rPr>
          <w:rFonts w:cs="Times New Roman"/>
          <w:color w:val="auto"/>
          <w:kern w:val="2"/>
          <w:sz w:val="21"/>
          <w:szCs w:val="21"/>
          <w:lang w:val="en-AU" w:eastAsia="zh-CN"/>
        </w:rPr>
        <w:t xml:space="preserve">or believable we regard it to be and in fact some researchers regard credibility as a subset of quality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&lt;EndNote&gt;&lt;Cite&gt;&lt;Author&gt;Flanagin&lt;/Author&gt;&lt;Year&gt;2000&lt;/Year&gt;&lt;RecNum&gt;193&lt;/RecNum&gt;&lt;DisplayText&gt;[26]&lt;/DisplayText&gt;&lt;record&gt;&lt;rec-number&gt;193&lt;/rec-number&gt;&lt;foreign-keys&gt;&lt;key app="EN" db-id="2905s00auefax6eszvlxtttusz52xzvsp22r"&gt;193&lt;/key&gt;&lt;/foreign-keys&gt;&lt;ref-type name="Journal Article"&gt;17&lt;/ref-type&gt;&lt;contributors&gt;&lt;authors&gt;&lt;author&gt;Flanagin, A.J.&lt;/author&gt;&lt;author&gt;Metzger, M.J.&lt;/author&gt;&lt;/authors&gt;&lt;/contributors&gt;&lt;titles&gt;&lt;title&gt;Perceptions of Internet Information Credibility&lt;/title&gt;&lt;secondary-title&gt;Journalism and Mass Communication Quarterly&lt;/secondary-title&gt;&lt;/titles&gt;&lt;pages&gt;515-540&lt;/pages&gt;&lt;volume&gt;77&lt;/volume&gt;&lt;number&gt;3&lt;/number&gt;&lt;dates&gt;&lt;year&gt;2000&lt;/year&gt;&lt;/dates&gt;&lt;urls&gt;&lt;/urls&gt;&lt;/record&gt;&lt;/Cite&gt;&lt;/EndNote&gt;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6" w:tooltip="Flanagin, 2000 #193" w:history="1">
        <w:r w:rsidR="001863AC">
          <w:rPr>
            <w:rFonts w:cs="Times New Roman"/>
            <w:noProof/>
            <w:color w:val="auto"/>
            <w:kern w:val="2"/>
            <w:sz w:val="21"/>
            <w:szCs w:val="21"/>
            <w:lang w:val="en-AU" w:eastAsia="zh-CN"/>
          </w:rPr>
          <w:t>26</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w:t>
      </w:r>
      <w:r>
        <w:rPr>
          <w:rFonts w:cs="Times New Roman"/>
          <w:color w:val="auto"/>
          <w:kern w:val="2"/>
          <w:sz w:val="21"/>
          <w:szCs w:val="21"/>
          <w:lang w:val="en-AU" w:eastAsia="zh-CN"/>
        </w:rPr>
        <w:t xml:space="preserve"> Information quality is judged by completeness, accuracy, usefulness and timeliness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&lt;EndNote&gt;&lt;Cite&gt;&lt;Author&gt;Lee&lt;/Author&gt;&lt;Year&gt;2003&lt;/Year&gt;&lt;RecNum&gt;177&lt;/RecNum&gt;&lt;DisplayText&gt;[25, 27, 28]&lt;/DisplayText&gt;&lt;record&gt;&lt;rec-number&gt;177&lt;/rec-number&gt;&lt;foreign-keys&gt;&lt;key app="EN" db-id="2905s00auefax6eszvlxtttusz52xzvsp22r"&gt;177&lt;/key&gt;&lt;/foreign-keys&gt;&lt;ref-type name="Journal Article"&gt;17&lt;/ref-type&gt;&lt;contributors&gt;&lt;authors&gt;&lt;author&gt;Lee, Y.&lt;/author&gt;&lt;/authors&gt;&lt;/contributors&gt;&lt;titles&gt;&lt;title&gt;Crafting Rules: Context-Reflective Data Quality Problem Solving&lt;/title&gt;&lt;secondary-title&gt;Journal of Management Information Systems&lt;/secondary-title&gt;&lt;/titles&gt;&lt;pages&gt;93-16&lt;/pages&gt;&lt;volume&gt;20&lt;/volume&gt;&lt;number&gt;3&lt;/number&gt;&lt;dates&gt;&lt;year&gt;2003&lt;/year&gt;&lt;/dates&gt;&lt;urls&gt;&lt;/urls&gt;&lt;/record&gt;&lt;/Cite&gt;&lt;Cite&gt;&lt;Author&gt;Fisher&lt;/Author&gt;&lt;Year&gt;2001&lt;/Year&gt;&lt;RecNum&gt;176&lt;/RecNum&gt;&lt;record&gt;&lt;rec-number&gt;176&lt;/rec-number&gt;&lt;foreign-keys&gt;&lt;key app="EN" db-id="2905s00auefax6eszvlxtttusz52xzvsp22r"&gt;176&lt;/key&gt;&lt;/foreign-keys&gt;&lt;ref-type name="Journal Article"&gt;17&lt;/ref-type&gt;&lt;contributors&gt;&lt;authors&gt;&lt;author&gt;Fisher, C.W.&lt;/author&gt;&lt;author&gt;Kingma, B.R.&lt;/author&gt;&lt;/authors&gt;&lt;/contributors&gt;&lt;titles&gt;&lt;title&gt;Criticality of Data Quality as Exemplified in Two Disasters&lt;/title&gt;&lt;secondary-title&gt;Information &amp;amp; Management&lt;/secondary-title&gt;&lt;/titles&gt;&lt;pages&gt;109-116&lt;/pages&gt;&lt;volume&gt;39&lt;/volume&gt;&lt;number&gt;2&lt;/number&gt;&lt;dates&gt;&lt;year&gt;2001&lt;/year&gt;&lt;/dates&gt;&lt;urls&gt;&lt;/urls&gt;&lt;/record&gt;&lt;/Cite&gt;&lt;Cite&gt;&lt;Author&gt;Hilligoss&lt;/Author&gt;&lt;Year&gt;2008&lt;/Year&gt;&lt;RecNum&gt;162&lt;/RecNum&gt;&lt;record&gt;&lt;rec-number&gt;162&lt;/rec-number&gt;&lt;foreign-keys&gt;&lt;key app="EN" db-id="2905s00auefax6eszvlxtttusz52xzvsp22r"&gt;162&lt;/key&gt;&lt;/foreign-keys&gt;&lt;ref-type name="Journal Article"&gt;17&lt;/ref-type&gt;&lt;contributors&gt;&lt;authors&gt;&lt;author&gt;Hilligoss, B.&lt;/author&gt;&lt;author&gt;Rieh, S.Y.&lt;/author&gt;&lt;/authors&gt;&lt;/contributors&gt;&lt;titles&gt;&lt;title&gt;Developing a Unifying Framework of Credibility Assessment: Construct, Heuristics, and Interaction in Context&lt;/title&gt;&lt;secondary-title&gt;Information Processing &amp;amp; Management&lt;/secondary-title&gt;&lt;/titles&gt;&lt;pages&gt;1467-1484&lt;/pages&gt;&lt;volume&gt;44&lt;/volume&gt;&lt;dates&gt;&lt;year&gt;2008&lt;/year&gt;&lt;/dates&gt;&lt;urls&gt;&lt;/urls&gt;&lt;/record&gt;&lt;/Cite&gt;&lt;/EndNote&gt;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5" w:tooltip="Hilligoss, 2008 #162" w:history="1">
        <w:r w:rsidR="001863AC">
          <w:rPr>
            <w:rFonts w:cs="Times New Roman"/>
            <w:noProof/>
            <w:color w:val="auto"/>
            <w:kern w:val="2"/>
            <w:sz w:val="21"/>
            <w:szCs w:val="21"/>
            <w:lang w:val="en-AU" w:eastAsia="zh-CN"/>
          </w:rPr>
          <w:t>25</w:t>
        </w:r>
      </w:hyperlink>
      <w:r w:rsidR="00AD13D7">
        <w:rPr>
          <w:rFonts w:cs="Times New Roman"/>
          <w:noProof/>
          <w:color w:val="auto"/>
          <w:kern w:val="2"/>
          <w:sz w:val="21"/>
          <w:szCs w:val="21"/>
          <w:lang w:val="en-AU" w:eastAsia="zh-CN"/>
        </w:rPr>
        <w:t xml:space="preserve">, </w:t>
      </w:r>
      <w:hyperlink w:anchor="_ENREF_27" w:tooltip="Lee, 2003 #177" w:history="1">
        <w:r w:rsidR="001863AC">
          <w:rPr>
            <w:rFonts w:cs="Times New Roman"/>
            <w:noProof/>
            <w:color w:val="auto"/>
            <w:kern w:val="2"/>
            <w:sz w:val="21"/>
            <w:szCs w:val="21"/>
            <w:lang w:val="en-AU" w:eastAsia="zh-CN"/>
          </w:rPr>
          <w:t>27</w:t>
        </w:r>
      </w:hyperlink>
      <w:r w:rsidR="00AD13D7">
        <w:rPr>
          <w:rFonts w:cs="Times New Roman"/>
          <w:noProof/>
          <w:color w:val="auto"/>
          <w:kern w:val="2"/>
          <w:sz w:val="21"/>
          <w:szCs w:val="21"/>
          <w:lang w:val="en-AU" w:eastAsia="zh-CN"/>
        </w:rPr>
        <w:t xml:space="preserve">, </w:t>
      </w:r>
      <w:hyperlink w:anchor="_ENREF_28" w:tooltip="Fisher, 2001 #176" w:history="1">
        <w:r w:rsidR="001863AC">
          <w:rPr>
            <w:rFonts w:cs="Times New Roman"/>
            <w:noProof/>
            <w:color w:val="auto"/>
            <w:kern w:val="2"/>
            <w:sz w:val="21"/>
            <w:szCs w:val="21"/>
            <w:lang w:val="en-AU" w:eastAsia="zh-CN"/>
          </w:rPr>
          <w:t>28</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Pr>
          <w:rFonts w:cs="Times New Roman"/>
          <w:color w:val="auto"/>
          <w:kern w:val="2"/>
          <w:sz w:val="21"/>
          <w:szCs w:val="21"/>
          <w:lang w:val="en-AU" w:eastAsia="zh-CN"/>
        </w:rPr>
        <w:t>, some of which may be more or less difficult to judge in  the online context.</w:t>
      </w:r>
    </w:p>
    <w:p w:rsidR="00E8558C" w:rsidRPr="004B4351" w:rsidRDefault="00E8558C" w:rsidP="00D2024F">
      <w:pPr>
        <w:pStyle w:val="Basictext"/>
        <w:spacing w:line="360" w:lineRule="auto"/>
        <w:rPr>
          <w:rFonts w:cs="Times New Roman"/>
          <w:color w:val="auto"/>
          <w:kern w:val="2"/>
          <w:sz w:val="21"/>
          <w:szCs w:val="21"/>
          <w:lang w:val="en-AU" w:eastAsia="zh-CN"/>
        </w:rPr>
      </w:pPr>
      <w:r w:rsidRPr="004B4351">
        <w:rPr>
          <w:rFonts w:cs="Times New Roman"/>
          <w:color w:val="auto"/>
          <w:kern w:val="2"/>
          <w:sz w:val="21"/>
          <w:szCs w:val="21"/>
          <w:lang w:val="en-AU" w:eastAsia="zh-CN"/>
        </w:rPr>
        <w:t>Credibility is a complex factor, with research commonly partitioning the concept into multiple components such as information credibility, source credibility, media credibility and web credibility. Information credibility can be evaluated based on information itself, heuristic cues and interaction</w:t>
      </w:r>
      <w:r>
        <w:rPr>
          <w:rFonts w:cs="Times New Roman" w:hint="eastAsia"/>
          <w:color w:val="auto"/>
          <w:kern w:val="2"/>
          <w:sz w:val="21"/>
          <w:szCs w:val="21"/>
          <w:lang w:val="en-AU" w:eastAsia="zh-CN"/>
        </w:rPr>
        <w:t xml:space="preserv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&lt;EndNote&gt;&lt;Cite&gt;&lt;Author&gt;Hilligoss&lt;/Author&gt;&lt;Year&gt;2008&lt;/Year&gt;&lt;RecNum&gt;162&lt;/RecNum&gt;&lt;DisplayText&gt;[25]&lt;/DisplayText&gt;&lt;record&gt;&lt;rec-number&gt;162&lt;/rec-number&gt;&lt;foreign-keys&gt;&lt;key app="EN" db-id="2905s00auefax6eszvlxtttusz52xzvsp22r"&gt;162&lt;/key&gt;&lt;/foreign-keys&gt;&lt;ref-type name="Journal Article"&gt;17&lt;/ref-type&gt;&lt;contributors&gt;&lt;authors&gt;&lt;author&gt;Hilligoss, B.&lt;/author&gt;&lt;author&gt;Rieh, S.Y.&lt;/author&gt;&lt;/authors&gt;&lt;/contributors&gt;&lt;titles&gt;&lt;title&gt;Developing a Unifying Framework of Credibility Assessment: Construct, Heuristics, and Interaction in Context&lt;/title&gt;&lt;secondary-title&gt;Information Processing &amp;amp; Management&lt;/secondary-title&gt;&lt;/titles&gt;&lt;pages&gt;1467-1484&lt;/pages&gt;&lt;volume&gt;44&lt;/volume&gt;&lt;dates&gt;&lt;year&gt;2008&lt;/year&gt;&lt;/dates&gt;&lt;urls&gt;&lt;/urls&gt;&lt;/record&gt;&lt;/Cite&gt;&lt;/EndNote&gt;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5" w:tooltip="Hilligoss, 2008 #162" w:history="1">
        <w:r w:rsidR="001863AC">
          <w:rPr>
            <w:rFonts w:cs="Times New Roman"/>
            <w:noProof/>
            <w:color w:val="auto"/>
            <w:kern w:val="2"/>
            <w:sz w:val="21"/>
            <w:szCs w:val="21"/>
            <w:lang w:val="en-AU" w:eastAsia="zh-CN"/>
          </w:rPr>
          <w:t>25</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As one heuristic cue, </w:t>
      </w:r>
      <w:r w:rsidR="009D78F2">
        <w:rPr>
          <w:rFonts w:cs="Times New Roman"/>
          <w:color w:val="auto"/>
          <w:kern w:val="2"/>
          <w:sz w:val="21"/>
          <w:szCs w:val="21"/>
          <w:lang w:val="en-AU" w:eastAsia="zh-CN"/>
        </w:rPr>
        <w:t xml:space="preserve">the credibility of the source of the information </w:t>
      </w:r>
      <w:r w:rsidRPr="004B4351">
        <w:rPr>
          <w:rFonts w:cs="Times New Roman"/>
          <w:color w:val="auto"/>
          <w:kern w:val="2"/>
          <w:sz w:val="21"/>
          <w:szCs w:val="21"/>
          <w:lang w:val="en-AU" w:eastAsia="zh-CN"/>
        </w:rPr>
        <w:t>can be used to signal information credibility</w:t>
      </w:r>
      <w:r w:rsidRPr="004B4351">
        <w:rPr>
          <w:rFonts w:cs="Times New Roman" w:hint="eastAsia"/>
          <w:color w:val="auto"/>
          <w:kern w:val="2"/>
          <w:sz w:val="21"/>
          <w:szCs w:val="21"/>
          <w:lang w:val="en-AU" w:eastAsia="zh-CN"/>
        </w:rPr>
        <w:t>,</w:t>
      </w:r>
      <w:r w:rsidRPr="004B4351">
        <w:rPr>
          <w:rFonts w:cs="Times New Roman"/>
          <w:color w:val="auto"/>
          <w:kern w:val="2"/>
          <w:sz w:val="21"/>
          <w:szCs w:val="21"/>
          <w:lang w:val="en-AU" w:eastAsia="zh-CN"/>
        </w:rPr>
        <w:t xml:space="preserve"> because a credible source is more likely to produce credible information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&lt;EndNote&gt;&lt;Cite&gt;&lt;Author&gt;Fragale&lt;/Author&gt;&lt;Year&gt;2004&lt;/Year&gt;&lt;RecNum&gt;183&lt;/RecNum&gt;&lt;DisplayText&gt;[29]&lt;/DisplayText&gt;&lt;record&gt;&lt;rec-number&gt;183&lt;/rec-number&gt;&lt;foreign-keys&gt;&lt;key app="EN" db-id="2905s00auefax6eszvlxtttusz52xzvsp22r"&gt;183&lt;/key&gt;&lt;/foreign-keys&gt;&lt;ref-type name="Journal Article"&gt;17&lt;/ref-type&gt;&lt;contributors&gt;&lt;authors&gt;&lt;author&gt;Fragale, A.R.&lt;/author&gt;&lt;author&gt;Heath, C.&lt;/author&gt;&lt;/authors&gt;&lt;/contributors&gt;&lt;titles&gt;&lt;title&gt;Evolving Information Credentials: The (Mis)Attribution of Believable Facts to Credible Sources&lt;/title&gt;&lt;secondary-title&gt;Personality &amp;amp; Social Psychology Bulletin&lt;/secondary-title&gt;&lt;/titles&gt;&lt;pages&gt;225-236&lt;/pages&gt;&lt;volume&gt;30&lt;/volume&gt;&lt;dates&gt;&lt;year&gt;2004&lt;/year&gt;&lt;/dates&gt;&lt;urls&gt;&lt;/urls&gt;&lt;/record&gt;&lt;/Cite&gt;&lt;/EndNote&gt;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29" w:tooltip="Fragale, 2004 #183" w:history="1">
        <w:r w:rsidR="001863AC">
          <w:rPr>
            <w:rFonts w:cs="Times New Roman"/>
            <w:noProof/>
            <w:color w:val="auto"/>
            <w:kern w:val="2"/>
            <w:sz w:val="21"/>
            <w:szCs w:val="21"/>
            <w:lang w:val="en-AU" w:eastAsia="zh-CN"/>
          </w:rPr>
          <w:t>29</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Cognitive authority, similar to source credibility, specifies a person as a credible source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&lt;EndNote&gt;&lt;Cite&gt;&lt;Author&gt;Rieh&lt;/Author&gt;&lt;Year&gt;2002&lt;/Year&gt;&lt;RecNum&gt;174&lt;/RecNum&gt;&lt;DisplayText&gt;[30]&lt;/DisplayText&gt;&lt;record&gt;&lt;rec-number&gt;174&lt;/rec-number&gt;&lt;foreign-keys&gt;&lt;key app="EN" db-id="2905s00auefax6eszvlxtttusz52xzvsp22r"&gt;174&lt;/key&gt;&lt;/foreign-keys&gt;&lt;ref-type name="Journal Article"&gt;17&lt;/ref-type&gt;&lt;contributors&gt;&lt;authors&gt;&lt;author&gt;Rieh, S.Y.&lt;/author&gt;&lt;/authors&gt;&lt;/contributors&gt;&lt;titles&gt;&lt;title&gt;Judgment of Information Quality and Cognitive Authority in the Web&lt;/title&gt;&lt;secondary-title&gt;Journal of the American Society for Information Science and Technology&lt;/secondary-title&gt;&lt;/titles&gt;&lt;pages&gt;145-161&lt;/pages&gt;&lt;volume&gt;53&lt;/volume&gt;&lt;number&gt;2&lt;/number&gt;&lt;dates&gt;&lt;year&gt;2002&lt;/year&gt;&lt;/dates&gt;&lt;urls&gt;&lt;/urls&gt;&lt;/record&gt;&lt;/Cite&gt;&lt;/EndNote&gt;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0" w:tooltip="Rieh, 2002 #174" w:history="1">
        <w:r w:rsidR="001863AC">
          <w:rPr>
            <w:rFonts w:cs="Times New Roman"/>
            <w:noProof/>
            <w:color w:val="auto"/>
            <w:kern w:val="2"/>
            <w:sz w:val="21"/>
            <w:szCs w:val="21"/>
            <w:lang w:val="en-AU" w:eastAsia="zh-CN"/>
          </w:rPr>
          <w:t>30</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w:t>
      </w:r>
    </w:p>
    <w:p w:rsidR="002E6FF3" w:rsidRDefault="00AD56D9" w:rsidP="00D2024F">
      <w:pPr>
        <w:pStyle w:val="Basictext"/>
        <w:spacing w:line="360" w:lineRule="auto"/>
        <w:rPr>
          <w:rFonts w:cs="Times New Roman"/>
          <w:color w:val="auto"/>
          <w:kern w:val="2"/>
          <w:sz w:val="21"/>
          <w:szCs w:val="21"/>
          <w:lang w:val="en-AU" w:eastAsia="zh-CN"/>
        </w:rPr>
      </w:pPr>
      <w:r>
        <w:rPr>
          <w:rFonts w:cs="Times New Roman"/>
          <w:color w:val="auto"/>
          <w:kern w:val="2"/>
          <w:sz w:val="21"/>
          <w:szCs w:val="21"/>
          <w:lang w:val="en-AU" w:eastAsia="zh-CN"/>
        </w:rPr>
        <w:t>There are two aspects to source credibility</w:t>
      </w:r>
      <w:r w:rsidR="00E8558C" w:rsidRPr="004B4351">
        <w:rPr>
          <w:rFonts w:cs="Times New Roman"/>
          <w:color w:val="auto"/>
          <w:kern w:val="2"/>
          <w:sz w:val="21"/>
          <w:szCs w:val="21"/>
          <w:lang w:val="en-AU" w:eastAsia="zh-CN"/>
        </w:rPr>
        <w:t xml:space="preserve">: trustworthiness (an information provider’s intention to tell the truth or give unbiased information) and expertise (an information provider’s ability and/or qualification to know the truth of a topic)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&lt;EndNote&gt;&lt;Cite&gt;&lt;Author&gt;Dutta-Bergman&lt;/Author&gt;&lt;Year&gt;2004&lt;/Year&gt;&lt;RecNum&gt;144&lt;/RecNum&gt;&lt;DisplayText&gt;[31]&lt;/DisplayText&gt;&lt;record&gt;&lt;rec-number&gt;144&lt;/rec-number&gt;&lt;foreign-keys&gt;&lt;key app="EN" db-id="2905s00auefax6eszvlxtttusz52xzvsp22r"&gt;144&lt;/key&gt;&lt;/foreign-keys&gt;&lt;ref-type name="Journal Article"&gt;17&lt;/ref-type&gt;&lt;contributors&gt;&lt;authors&gt;&lt;author&gt;Dutta-Bergman, M.J.&lt;/author&gt;&lt;/authors&gt;&lt;/contributors&gt;&lt;titles&gt;&lt;title&gt;The Impact of Completeness and Web Use Motivation on the Credibility of e-Health Information&lt;/title&gt;&lt;secondary-title&gt;Journal of Communication&lt;/secondary-title&gt;&lt;/titles&gt;&lt;pages&gt;253-269&lt;/pages&gt;&lt;volume&gt;54&lt;/volume&gt;&lt;number&gt;2&lt;/number&gt;&lt;dates&gt;&lt;year&gt;2004&lt;/year&gt;&lt;/dates&gt;&lt;urls&gt;&lt;/urls&gt;&lt;/record&gt;&lt;/Cite&gt;&lt;/EndNote&gt;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1" w:tooltip="Dutta-Bergman, 2004 #144" w:history="1">
        <w:r w:rsidR="001863AC">
          <w:rPr>
            <w:rFonts w:cs="Times New Roman"/>
            <w:noProof/>
            <w:color w:val="auto"/>
            <w:kern w:val="2"/>
            <w:sz w:val="21"/>
            <w:szCs w:val="21"/>
            <w:lang w:val="en-AU" w:eastAsia="zh-CN"/>
          </w:rPr>
          <w:t>31</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00E8558C" w:rsidRPr="004B4351">
        <w:rPr>
          <w:rFonts w:cs="Times New Roman"/>
          <w:color w:val="auto"/>
          <w:kern w:val="2"/>
          <w:sz w:val="21"/>
          <w:szCs w:val="21"/>
          <w:lang w:val="en-AU" w:eastAsia="zh-CN"/>
        </w:rPr>
        <w:t xml:space="preserve">. Source credibility can be judged through </w:t>
      </w:r>
      <w:r w:rsidR="002E6FF3" w:rsidRPr="004B4351">
        <w:rPr>
          <w:rFonts w:cs="Times New Roman"/>
          <w:color w:val="auto"/>
          <w:kern w:val="2"/>
          <w:sz w:val="21"/>
          <w:szCs w:val="21"/>
          <w:lang w:val="en-AU" w:eastAsia="zh-CN"/>
        </w:rPr>
        <w:t>surface credibility (simple inspection of superficial features)</w:t>
      </w:r>
      <w:r w:rsidR="002E6FF3">
        <w:rPr>
          <w:rFonts w:cs="Times New Roman"/>
          <w:color w:val="auto"/>
          <w:kern w:val="2"/>
          <w:sz w:val="21"/>
          <w:szCs w:val="21"/>
          <w:lang w:val="en-AU" w:eastAsia="zh-CN"/>
        </w:rPr>
        <w:t>,</w:t>
      </w:r>
      <w:r w:rsidR="002E6FF3" w:rsidRPr="004B4351">
        <w:rPr>
          <w:rFonts w:cs="Times New Roman"/>
          <w:color w:val="auto"/>
          <w:kern w:val="2"/>
          <w:sz w:val="21"/>
          <w:szCs w:val="21"/>
          <w:lang w:val="en-AU" w:eastAsia="zh-CN"/>
        </w:rPr>
        <w:t xml:space="preserve"> </w:t>
      </w:r>
      <w:r w:rsidR="00E8558C" w:rsidRPr="004B4351">
        <w:rPr>
          <w:rFonts w:cs="Times New Roman"/>
          <w:color w:val="auto"/>
          <w:kern w:val="2"/>
          <w:sz w:val="21"/>
          <w:szCs w:val="21"/>
          <w:lang w:val="en-AU" w:eastAsia="zh-CN"/>
        </w:rPr>
        <w:t xml:space="preserve">presumed credibility (stereotyping), reputed credibility (source label such as doctor or professor), and experienced credibility (direct experience with a source over time)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&lt;EndNote&gt;&lt;Cite&gt;&lt;Author&gt;Tseng&lt;/Author&gt;&lt;Year&gt;1999&lt;/Year&gt;&lt;RecNum&gt;141&lt;/RecNum&gt;&lt;DisplayText&gt;[32]&lt;/DisplayText&gt;&lt;record&gt;&lt;rec-number&gt;141&lt;/rec-number&gt;&lt;foreign-keys&gt;&lt;key app="EN" db-id="2905s00auefax6eszvlxtttusz52xzvsp22r"&gt;141&lt;/key&gt;&lt;/foreign-keys&gt;&lt;ref-type name="Journal Article"&gt;17&lt;/ref-type&gt;&lt;contributors&gt;&lt;authors&gt;&lt;author&gt;Tseng, S.&lt;/author&gt;&lt;author&gt;Fogg, B.J.&lt;/author&gt;&lt;/authors&gt;&lt;/contributors&gt;&lt;titles&gt;&lt;title&gt;Credibility and Computing Technology&lt;/title&gt;&lt;secondary-title&gt;Communication of ACM&lt;/secondary-title&gt;&lt;/titles&gt;&lt;pages&gt;39-44&lt;/pages&gt;&lt;volume&gt;42&lt;/volume&gt;&lt;number&gt;5&lt;/number&gt;&lt;dates&gt;&lt;year&gt;1999&lt;/year&gt;&lt;/dates&gt;&lt;urls&gt;&lt;/urls&gt;&lt;/record&gt;&lt;/Cite&gt;&lt;/EndNote&gt;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2" w:tooltip="Tseng, 1999 #141" w:history="1">
        <w:r w:rsidR="001863AC">
          <w:rPr>
            <w:rFonts w:cs="Times New Roman"/>
            <w:noProof/>
            <w:color w:val="auto"/>
            <w:kern w:val="2"/>
            <w:sz w:val="21"/>
            <w:szCs w:val="21"/>
            <w:lang w:val="en-AU" w:eastAsia="zh-CN"/>
          </w:rPr>
          <w:t>32</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00E8558C" w:rsidRPr="004B4351">
        <w:rPr>
          <w:rFonts w:cs="Times New Roman"/>
          <w:color w:val="auto"/>
          <w:kern w:val="2"/>
          <w:sz w:val="21"/>
          <w:szCs w:val="21"/>
          <w:lang w:val="en-AU" w:eastAsia="zh-CN"/>
        </w:rPr>
        <w:t xml:space="preserve">. </w:t>
      </w:r>
      <w:r w:rsidR="002E6FF3">
        <w:rPr>
          <w:rFonts w:cs="Times New Roman"/>
          <w:color w:val="auto"/>
          <w:kern w:val="2"/>
          <w:sz w:val="21"/>
          <w:szCs w:val="21"/>
          <w:lang w:val="en-AU" w:eastAsia="zh-CN"/>
        </w:rPr>
        <w:t>Because the environment of the user-led on-line health forum is anonymous and does not involve professionals, only the first of these, surface credibility, can be realistically assessed - which is part of the difficulty of assessing credibility in this context.</w:t>
      </w:r>
    </w:p>
    <w:p w:rsidR="008347D9" w:rsidRPr="004B4351" w:rsidRDefault="00C72C49" w:rsidP="00D2024F">
      <w:pPr>
        <w:pStyle w:val="Basictext"/>
        <w:spacing w:line="360" w:lineRule="auto"/>
        <w:rPr>
          <w:rFonts w:cs="Times New Roman"/>
          <w:color w:val="auto"/>
          <w:kern w:val="2"/>
          <w:sz w:val="21"/>
          <w:szCs w:val="21"/>
          <w:lang w:val="en-AU" w:eastAsia="zh-CN"/>
        </w:rPr>
      </w:pPr>
      <w:r>
        <w:rPr>
          <w:rFonts w:cs="Times New Roman"/>
          <w:color w:val="auto"/>
          <w:kern w:val="2"/>
          <w:sz w:val="21"/>
          <w:szCs w:val="21"/>
          <w:lang w:val="en-AU" w:eastAsia="zh-CN"/>
        </w:rPr>
        <w:t xml:space="preserve">Assessing credibility is impacted by the general factors that affect all aspects of information assimilation. </w:t>
      </w:r>
      <w:r w:rsidR="002E6FF3">
        <w:rPr>
          <w:rFonts w:cs="Times New Roman"/>
          <w:color w:val="auto"/>
          <w:kern w:val="2"/>
          <w:sz w:val="21"/>
          <w:szCs w:val="21"/>
          <w:lang w:val="en-AU" w:eastAsia="zh-CN"/>
        </w:rPr>
        <w:t xml:space="preserve">Any assessment of </w:t>
      </w:r>
      <w:r w:rsidR="008347D9">
        <w:rPr>
          <w:rFonts w:cs="Times New Roman"/>
          <w:color w:val="auto"/>
          <w:kern w:val="2"/>
          <w:sz w:val="21"/>
          <w:szCs w:val="21"/>
          <w:lang w:val="en-AU" w:eastAsia="zh-CN"/>
        </w:rPr>
        <w:t xml:space="preserve"> information on the Internet is governed by many factors such as age and gender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&lt;EndNote&gt;&lt;Cite&gt;&lt;Author&gt;Hu&lt;/Author&gt;&lt;Year&gt;2007&lt;/Year&gt;&lt;RecNum&gt;1477&lt;/RecNum&gt;&lt;DisplayText&gt;[33]&lt;/DisplayText&gt;&lt;record&gt;&lt;rec-number&gt;1477&lt;/rec-number&gt;&lt;foreign-keys&gt;&lt;key app="EN" db-id="2905s00auefax6eszvlxtttusz52xzvsp22r"&gt;1477&lt;/key&gt;&lt;/foreign-keys&gt;&lt;ref-type name="Conference Proceedings"&gt;10&lt;/ref-type&gt;&lt;contributors&gt;&lt;authors&gt;&lt;author&gt;Hu, J&lt;/author&gt;&lt;author&gt;Zeng, H&lt;/author&gt;&lt;author&gt;Li, H&lt;/author&gt;&lt;author&gt;Niu, C&lt;/author&gt;&lt;author&gt;Chen, Z&lt;/author&gt;&lt;/authors&gt;&lt;/contributors&gt;&lt;titles&gt;&lt;title&gt;Demographic Prediction Based on User’s Browsing Behavior&amp;#xD;&amp;#xD;&lt;/title&gt;&lt;secondary-title&gt;International World Wide Web Conference&lt;/secondary-title&gt;&lt;/titles&gt;&lt;dates&gt;&lt;year&gt;2007&lt;/year&gt;&lt;/dates&gt;&lt;pub-location&gt;Banff, Alberta, Canada&lt;/pub-location&gt;&lt;publisher&gt;ACM&lt;/publisher&gt;&lt;urls&gt;&lt;/urls&gt;&lt;/record&gt;&lt;/Cite&gt;&lt;/EndNote&gt;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3" w:tooltip="Hu, 2007 #1477" w:history="1">
        <w:r w:rsidR="001863AC">
          <w:rPr>
            <w:rFonts w:cs="Times New Roman"/>
            <w:noProof/>
            <w:color w:val="auto"/>
            <w:kern w:val="2"/>
            <w:sz w:val="21"/>
            <w:szCs w:val="21"/>
            <w:lang w:val="en-AU" w:eastAsia="zh-CN"/>
          </w:rPr>
          <w:t>33</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sidR="008347D9">
        <w:rPr>
          <w:rFonts w:cs="Times New Roman"/>
          <w:color w:val="auto"/>
          <w:kern w:val="2"/>
          <w:sz w:val="21"/>
          <w:szCs w:val="21"/>
          <w:lang w:val="en-AU" w:eastAsia="zh-CN"/>
        </w:rPr>
        <w:t xml:space="preserve"> or personal attributes and cognitive style </w:t>
      </w:r>
      <w:r w:rsidR="006C3673">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&lt;EndNote&gt;&lt;Cite&gt;&lt;Author&gt;Smith&lt;/Author&gt;&lt;Year&gt;2009&lt;/Year&gt;&lt;RecNum&gt;18&lt;/RecNum&gt;&lt;DisplayText&gt;[34]&lt;/DisplayText&gt;&lt;record&gt;&lt;rec-number&gt;18&lt;/rec-number&gt;&lt;foreign-keys&gt;&lt;key app="EN" db-id="dw2t5addyf02z1ev0apxpxrm9ttzx2sppavp"&gt;18&lt;/key&gt;&lt;/foreign-keys&gt;&lt;ref-type name="Journal Article"&gt;17&lt;/ref-type&gt;&lt;contributors&gt;&lt;authors&gt;&lt;author&gt;Smith, Stephen P.&lt;/author&gt;&lt;author&gt;Johnston, Robert B.&lt;/author&gt;&lt;author&gt;Howard, Steve&lt;/author&gt;&lt;/authors&gt;&lt;/contributors&gt;&lt;titles&gt;&lt;title&gt;Putting yourself in the picture: An evaluation of virtual model technology as an online shopping tool&lt;/title&gt;&lt;secondary-title&gt;Information Systems Research&lt;/secondary-title&gt;&lt;/titles&gt;&lt;pages&gt;in press&lt;/pages&gt;&lt;dates&gt;&lt;year&gt;2009&lt;/year&gt;&lt;/dates&gt;&lt;urls&gt;&lt;/urls&gt;&lt;/record&gt;&lt;/Cite&gt;&lt;/EndNote&gt;</w:instrText>
      </w:r>
      <w:r w:rsidR="006C3673">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4" w:tooltip="Smith, 2009 #18" w:history="1">
        <w:r w:rsidR="001863AC">
          <w:rPr>
            <w:rFonts w:cs="Times New Roman"/>
            <w:noProof/>
            <w:color w:val="auto"/>
            <w:kern w:val="2"/>
            <w:sz w:val="21"/>
            <w:szCs w:val="21"/>
            <w:lang w:val="en-AU" w:eastAsia="zh-CN"/>
          </w:rPr>
          <w:t>34</w:t>
        </w:r>
      </w:hyperlink>
      <w:r w:rsidR="00AD13D7">
        <w:rPr>
          <w:rFonts w:cs="Times New Roman"/>
          <w:noProof/>
          <w:color w:val="auto"/>
          <w:kern w:val="2"/>
          <w:sz w:val="21"/>
          <w:szCs w:val="21"/>
          <w:lang w:val="en-AU" w:eastAsia="zh-CN"/>
        </w:rPr>
        <w:t>]</w:t>
      </w:r>
      <w:r w:rsidR="006C3673">
        <w:rPr>
          <w:rFonts w:cs="Times New Roman"/>
          <w:color w:val="auto"/>
          <w:kern w:val="2"/>
          <w:sz w:val="21"/>
          <w:szCs w:val="21"/>
          <w:lang w:val="en-AU" w:eastAsia="zh-CN"/>
        </w:rPr>
        <w:fldChar w:fldCharType="end"/>
      </w:r>
      <w:r w:rsidR="008347D9">
        <w:rPr>
          <w:rFonts w:cs="Times New Roman"/>
          <w:color w:val="auto"/>
          <w:kern w:val="2"/>
          <w:sz w:val="21"/>
          <w:szCs w:val="21"/>
          <w:lang w:val="en-AU" w:eastAsia="zh-CN"/>
        </w:rPr>
        <w:t xml:space="preserve">. In addition, in any cognitive task users </w:t>
      </w:r>
      <w:r w:rsidR="008347D9" w:rsidRPr="004B4351">
        <w:rPr>
          <w:rFonts w:cs="Times New Roman"/>
          <w:color w:val="auto"/>
          <w:kern w:val="2"/>
          <w:sz w:val="21"/>
          <w:szCs w:val="21"/>
          <w:lang w:val="en-AU" w:eastAsia="zh-CN"/>
        </w:rPr>
        <w:t xml:space="preserve">tend to utilise the least cognitive effort by taking shortcuts and processing a small amount of information for decision making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&lt;EndNote&gt;&lt;Cite&gt;&lt;Author&gt;Fiske&lt;/Author&gt;&lt;Year&gt;1991&lt;/Year&gt;&lt;RecNum&gt;17&lt;/RecNum&gt;&lt;DisplayText&gt;[35]&lt;/DisplayText&gt;&lt;record&gt;&lt;rec-number&gt;17&lt;/rec-number&gt;&lt;foreign-keys&gt;&lt;key app="EN" db-id="2905s00auefax6eszvlxtttusz52xzvsp22r"&gt;17&lt;/key&gt;&lt;/foreign-keys&gt;&lt;ref-type name="Edited Book"&gt;28&lt;/ref-type&gt;&lt;contributors&gt;&lt;authors&gt;&lt;author&gt;Fiske, S.T.&lt;/author&gt;&lt;author&gt;Taylor, S.F.&lt;/author&gt;&lt;/authors&gt;&lt;/contributors&gt;&lt;titles&gt;&lt;title&gt;Social Cognition (2nd ed.)&lt;/title&gt;&lt;/titles&gt;&lt;dates&gt;&lt;year&gt;1991&lt;/year&gt;&lt;/dates&gt;&lt;pub-location&gt;New York&lt;/pub-location&gt;&lt;publisher&gt;McGraw-Hill&lt;/publisher&gt;&lt;urls&gt;&lt;/urls&gt;&lt;/record&gt;&lt;/Cite&gt;&lt;/EndNote&gt;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5" w:tooltip="Fiske, 1991 #17" w:history="1">
        <w:r w:rsidR="001863AC">
          <w:rPr>
            <w:rFonts w:cs="Times New Roman"/>
            <w:noProof/>
            <w:color w:val="auto"/>
            <w:kern w:val="2"/>
            <w:sz w:val="21"/>
            <w:szCs w:val="21"/>
            <w:lang w:val="en-AU" w:eastAsia="zh-CN"/>
          </w:rPr>
          <w:t>35</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008347D9" w:rsidRPr="004B4351">
        <w:rPr>
          <w:rFonts w:cs="Times New Roman"/>
          <w:color w:val="auto"/>
          <w:kern w:val="2"/>
          <w:sz w:val="21"/>
          <w:szCs w:val="21"/>
          <w:lang w:val="en-AU" w:eastAsia="zh-CN"/>
        </w:rPr>
        <w:t xml:space="preserve">. Prominence-interpretation theory, for example, </w:t>
      </w:r>
      <w:r w:rsidR="008347D9" w:rsidRPr="004B4351">
        <w:rPr>
          <w:rFonts w:cs="Times New Roman" w:hint="eastAsia"/>
          <w:color w:val="auto"/>
          <w:kern w:val="2"/>
          <w:sz w:val="21"/>
          <w:szCs w:val="21"/>
          <w:lang w:val="en-AU" w:eastAsia="zh-CN"/>
        </w:rPr>
        <w:t>argue</w:t>
      </w:r>
      <w:r w:rsidR="008347D9" w:rsidRPr="004B4351">
        <w:rPr>
          <w:rFonts w:cs="Times New Roman"/>
          <w:color w:val="auto"/>
          <w:kern w:val="2"/>
          <w:sz w:val="21"/>
          <w:szCs w:val="21"/>
          <w:lang w:val="en-AU" w:eastAsia="zh-CN"/>
        </w:rPr>
        <w:t>s</w:t>
      </w:r>
      <w:r w:rsidR="008347D9" w:rsidRPr="004B4351">
        <w:rPr>
          <w:rFonts w:cs="Times New Roman" w:hint="eastAsia"/>
          <w:color w:val="auto"/>
          <w:kern w:val="2"/>
          <w:sz w:val="21"/>
          <w:szCs w:val="21"/>
          <w:lang w:val="en-AU" w:eastAsia="zh-CN"/>
        </w:rPr>
        <w:t xml:space="preserve"> </w:t>
      </w:r>
      <w:r w:rsidR="008347D9" w:rsidRPr="004B4351">
        <w:rPr>
          <w:rFonts w:cs="Times New Roman"/>
          <w:color w:val="auto"/>
          <w:kern w:val="2"/>
          <w:sz w:val="21"/>
          <w:szCs w:val="21"/>
          <w:lang w:val="en-AU" w:eastAsia="zh-CN"/>
        </w:rPr>
        <w:t xml:space="preserve">that prominent aspects of a website dominate the evaluation process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&lt;EndNote&gt;&lt;Cite&gt;&lt;Author&gt;Fogg&lt;/Author&gt;&lt;Year&gt;2002&lt;/Year&gt;&lt;RecNum&gt;165&lt;/RecNum&gt;&lt;DisplayText&gt;[36]&lt;/DisplayText&gt;&lt;record&gt;&lt;rec-number&gt;165&lt;/rec-number&gt;&lt;foreign-keys&gt;&lt;key app="EN" db-id="2905s00auefax6eszvlxtttusz52xzvsp22r"&gt;165&lt;/key&gt;&lt;/foreign-keys&gt;&lt;ref-type name="Report"&gt;27&lt;/ref-type&gt;&lt;contributors&gt;&lt;authors&gt;&lt;author&gt;Fogg, B.J.&lt;/author&gt;&lt;author&gt;Kameda, T.&lt;/author&gt;&lt;author&gt;Boyd, J.&lt;/author&gt;&lt;author&gt;Marshall, J.&lt;/author&gt;&lt;author&gt;Sethi, R.&lt;/author&gt;&lt;author&gt;Sockol, M.&lt;/author&gt;&lt;author&gt;Trowbridge, T.&lt;/author&gt;&lt;/authors&gt;&lt;/contributors&gt;&lt;titles&gt;&lt;title&gt;Stanford-Makovsky Web Credibility Study 2002: Investigating What Makes Web Sites Credible Today&lt;/title&gt;&lt;/titles&gt;&lt;dates&gt;&lt;year&gt;2002&lt;/year&gt;&lt;/dates&gt;&lt;publisher&gt;A Research Report by the Standford Persuasive Technology Lab &amp;amp; Makovsky &amp;amp; Company, Stanford University&lt;/publisher&gt;&lt;urls&gt;&lt;/urls&gt;&lt;/record&gt;&lt;/Cite&gt;&lt;/EndNote&gt;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6" w:tooltip="Fogg, 2002 #165" w:history="1">
        <w:r w:rsidR="001863AC">
          <w:rPr>
            <w:rFonts w:cs="Times New Roman"/>
            <w:noProof/>
            <w:color w:val="auto"/>
            <w:kern w:val="2"/>
            <w:sz w:val="21"/>
            <w:szCs w:val="21"/>
            <w:lang w:val="en-AU" w:eastAsia="zh-CN"/>
          </w:rPr>
          <w:t>36</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008347D9" w:rsidRPr="004B4351">
        <w:rPr>
          <w:rFonts w:cs="Times New Roman"/>
          <w:color w:val="auto"/>
          <w:kern w:val="2"/>
          <w:sz w:val="21"/>
          <w:szCs w:val="21"/>
          <w:lang w:val="en-AU" w:eastAsia="zh-CN"/>
        </w:rPr>
        <w:t xml:space="preserve">. The limited capacity model of message processing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&lt;EndNote&gt;&lt;Cite&gt;&lt;Author&gt;Lang&lt;/Author&gt;&lt;Year&gt;2000&lt;/Year&gt;&lt;RecNum&gt;1071&lt;/RecNum&gt;&lt;DisplayText&gt;[37]&lt;/DisplayText&gt;&lt;record&gt;&lt;rec-number&gt;1071&lt;/rec-number&gt;&lt;foreign-keys&gt;&lt;key app="EN" db-id="2905s00auefax6eszvlxtttusz52xzvsp22r"&gt;1071&lt;/key&gt;&lt;/foreign-keys&gt;&lt;ref-type name="Journal Article"&gt;17&lt;/ref-type&gt;&lt;contributors&gt;&lt;authors&gt;&lt;author&gt;Lang, A.&lt;/author&gt;&lt;/authors&gt;&lt;/contributors&gt;&lt;titles&gt;&lt;title&gt;The Limited Capacity Model of Mediated Message Processing&lt;/title&gt;&lt;secondary-title&gt;Journal of Communication&lt;/secondary-title&gt;&lt;/titles&gt;&lt;pages&gt;46-70&lt;/pages&gt;&lt;volume&gt;50&lt;/volume&gt;&lt;number&gt;1&lt;/number&gt;&lt;dates&gt;&lt;year&gt;2000&lt;/year&gt;&lt;/dates&gt;&lt;urls&gt;&lt;/urls&gt;&lt;/record&gt;&lt;/Cite&gt;&lt;/EndNote&gt;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7" w:tooltip="Lang, 2000 #1071" w:history="1">
        <w:r w:rsidR="001863AC">
          <w:rPr>
            <w:rFonts w:cs="Times New Roman"/>
            <w:noProof/>
            <w:color w:val="auto"/>
            <w:kern w:val="2"/>
            <w:sz w:val="21"/>
            <w:szCs w:val="21"/>
            <w:lang w:val="en-AU" w:eastAsia="zh-CN"/>
          </w:rPr>
          <w:t>37</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008347D9" w:rsidRPr="004B4351">
        <w:rPr>
          <w:rFonts w:cs="Times New Roman"/>
          <w:color w:val="auto"/>
          <w:kern w:val="2"/>
          <w:sz w:val="21"/>
          <w:szCs w:val="21"/>
          <w:lang w:val="en-AU" w:eastAsia="zh-CN"/>
        </w:rPr>
        <w:t xml:space="preserve"> reinforces this view, proposing that limited cognitive capacity forces people to select only salient characteristics to encode, store and retrieve messages, particularly in situations where people feel overwhelmed. In these situations, people tend to seek mental shortcuts such as heuristic cues (stereotypes and categories) to minimise the amount of time and cognitive effort needed to process a message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&lt;EndNote&gt;&lt;Cite&gt;&lt;Author&gt;Gigerenzer&lt;/Author&gt;&lt;Year&gt;1999&lt;/Year&gt;&lt;RecNum&gt;1072&lt;/RecNum&gt;&lt;DisplayText&gt;[38]&lt;/DisplayText&gt;&lt;record&gt;&lt;rec-number&gt;1072&lt;/rec-number&gt;&lt;foreign-keys&gt;&lt;key app="EN" db-id="2905s00auefax6eszvlxtttusz52xzvsp22r"&gt;1072&lt;/key&gt;&lt;/foreign-keys&gt;&lt;ref-type name="Book"&gt;6&lt;/ref-type&gt;&lt;contributors&gt;&lt;authors&gt;&lt;author&gt;Gigerenzer, G.&lt;/author&gt;&lt;author&gt;Todd, P.M.&lt;/author&gt;&lt;/authors&gt;&lt;/contributors&gt;&lt;titles&gt;&lt;title&gt;Simple Heuristics that Make Us Smart&lt;/title&gt;&lt;/titles&gt;&lt;dates&gt;&lt;year&gt;1999&lt;/year&gt;&lt;/dates&gt;&lt;pub-location&gt;New York&lt;/pub-location&gt;&lt;publisher&gt;Oxford University Press&lt;/publisher&gt;&lt;urls&gt;&lt;/urls&gt;&lt;/record&gt;&lt;/Cite&gt;&lt;/EndNote&gt;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8" w:tooltip="Gigerenzer, 1999 #1072" w:history="1">
        <w:r w:rsidR="001863AC">
          <w:rPr>
            <w:rFonts w:cs="Times New Roman"/>
            <w:noProof/>
            <w:color w:val="auto"/>
            <w:kern w:val="2"/>
            <w:sz w:val="21"/>
            <w:szCs w:val="21"/>
            <w:lang w:val="en-AU" w:eastAsia="zh-CN"/>
          </w:rPr>
          <w:t>38</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008347D9" w:rsidRPr="004B4351">
        <w:rPr>
          <w:rFonts w:cs="Times New Roman"/>
          <w:color w:val="auto"/>
          <w:kern w:val="2"/>
          <w:sz w:val="21"/>
          <w:szCs w:val="21"/>
          <w:lang w:val="en-AU" w:eastAsia="zh-CN"/>
        </w:rPr>
        <w:t xml:space="preserve">. Empirical studies provide some support for these theories: for example, although information consumers may report that they verify all online information, in practice, verification methods that minimise time and cognitive effort tend to be used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&lt;EndNote&gt;&lt;Cite&gt;&lt;Author&gt;Flanagin&lt;/Author&gt;&lt;Year&gt;2007&lt;/Year&gt;&lt;RecNum&gt;1070&lt;/RecNum&gt;&lt;DisplayText&gt;[39]&lt;/DisplayText&gt;&lt;record&gt;&lt;rec-number&gt;1070&lt;/rec-number&gt;&lt;foreign-keys&gt;&lt;key app="EN" db-id="2905s00auefax6eszvlxtttusz52xzvsp22r"&gt;1070&lt;/key&gt;&lt;/foreign-keys&gt;&lt;ref-type name="Journal Article"&gt;17&lt;/ref-type&gt;&lt;contributors&gt;&lt;authors&gt;&lt;author&gt;Flanagin, A.J.&lt;/author&gt;&lt;author&gt;Metzger, M.J.&lt;/author&gt;&lt;/authors&gt;&lt;/contributors&gt;&lt;titles&gt;&lt;title&gt;The Role of Site Features, User Attributes, and Information Verification Behaviours on the Perceived Credibility of Web-based Information&lt;/title&gt;&lt;secondary-title&gt;New Media &amp;amp; Society&lt;/secondary-title&gt;&lt;/titles&gt;&lt;pages&gt;319-342&lt;/pages&gt;&lt;volume&gt;9&lt;/volume&gt;&lt;dates&gt;&lt;year&gt;2007&lt;/year&gt;&lt;/dates&gt;&lt;urls&gt;&lt;/urls&gt;&lt;/record&gt;&lt;/Cite&gt;&lt;/EndNote&gt;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39" w:tooltip="Flanagin, 2007 #1070" w:history="1">
        <w:r w:rsidR="001863AC">
          <w:rPr>
            <w:rFonts w:cs="Times New Roman"/>
            <w:noProof/>
            <w:color w:val="auto"/>
            <w:kern w:val="2"/>
            <w:sz w:val="21"/>
            <w:szCs w:val="21"/>
            <w:lang w:val="en-AU" w:eastAsia="zh-CN"/>
          </w:rPr>
          <w:t>39</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008347D9" w:rsidRPr="004B4351">
        <w:rPr>
          <w:rFonts w:cs="Times New Roman"/>
          <w:color w:val="auto"/>
          <w:kern w:val="2"/>
          <w:sz w:val="21"/>
          <w:szCs w:val="21"/>
          <w:lang w:val="en-AU" w:eastAsia="zh-CN"/>
        </w:rPr>
        <w:t>. Heuristic cues used as part of this process include lists of links, the design of the site, how information is organi</w:t>
      </w:r>
      <w:r w:rsidR="008347D9" w:rsidRPr="004B4351">
        <w:rPr>
          <w:rFonts w:cs="Times New Roman" w:hint="eastAsia"/>
          <w:color w:val="auto"/>
          <w:kern w:val="2"/>
          <w:sz w:val="21"/>
          <w:szCs w:val="21"/>
          <w:lang w:val="en-AU" w:eastAsia="zh-CN"/>
        </w:rPr>
        <w:t>s</w:t>
      </w:r>
      <w:r w:rsidR="008347D9" w:rsidRPr="004B4351">
        <w:rPr>
          <w:rFonts w:cs="Times New Roman"/>
          <w:color w:val="auto"/>
          <w:kern w:val="2"/>
          <w:sz w:val="21"/>
          <w:szCs w:val="21"/>
          <w:lang w:val="en-AU" w:eastAsia="zh-CN"/>
        </w:rPr>
        <w:t xml:space="preserve">ed, brand names, street addresses and the length of a message </w:t>
      </w:r>
      <w:r w:rsidR="006C3673" w:rsidRPr="004B4351">
        <w:rPr>
          <w:rFonts w:cs="Times New Roman"/>
          <w:color w:val="auto"/>
          <w:kern w:val="2"/>
          <w:sz w:val="21"/>
          <w:szCs w:val="21"/>
          <w:lang w:val="en-AU" w:eastAsia="zh-CN"/>
        </w:rPr>
        <w:fldChar w:fldCharType="begin">
          <w:fldData xml:space="preserve">PEVuZE5vdGU+PENpdGU+PEF1dGhvcj5GcmVlbWFuPC9BdXRob3I+PFllYXI+MjAwNDwvWWVhcj48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</w:fldData>
        </w:fldChar>
      </w:r>
      <w:r w:rsidR="00AD13D7">
        <w:rPr>
          <w:rFonts w:cs="Times New Roman"/>
          <w:color w:val="auto"/>
          <w:kern w:val="2"/>
          <w:sz w:val="21"/>
          <w:szCs w:val="21"/>
          <w:lang w:val="en-AU" w:eastAsia="zh-CN"/>
        </w:rPr>
        <w:instrText xml:space="preserve"> ADDIN EN.CITE </w:instrText>
      </w:r>
      <w:r w:rsidR="00AD13D7">
        <w:rPr>
          <w:rFonts w:cs="Times New Roman"/>
          <w:color w:val="auto"/>
          <w:kern w:val="2"/>
          <w:sz w:val="21"/>
          <w:szCs w:val="21"/>
          <w:lang w:val="en-AU" w:eastAsia="zh-CN"/>
        </w:rPr>
        <w:fldChar w:fldCharType="begin">
          <w:fldData xml:space="preserve">PEVuZE5vdGU+PENpdGU+PEF1dGhvcj5GcmVlbWFuPC9BdXRob3I+PFllYXI+MjAwNDwvWWVhcj48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</w:fldData>
        </w:fldChar>
      </w:r>
      <w:r w:rsidR="00AD13D7">
        <w:rPr>
          <w:rFonts w:cs="Times New Roman"/>
          <w:color w:val="auto"/>
          <w:kern w:val="2"/>
          <w:sz w:val="21"/>
          <w:szCs w:val="21"/>
          <w:lang w:val="en-AU" w:eastAsia="zh-CN"/>
        </w:rPr>
        <w:instrText xml:space="preserve"> ADDIN EN.CITE.DATA </w:instrText>
      </w:r>
      <w:r w:rsidR="00AD13D7">
        <w:rPr>
          <w:rFonts w:cs="Times New Roman"/>
          <w:color w:val="auto"/>
          <w:kern w:val="2"/>
          <w:sz w:val="21"/>
          <w:szCs w:val="21"/>
          <w:lang w:val="en-AU" w:eastAsia="zh-CN"/>
        </w:rPr>
      </w:r>
      <w:r w:rsidR="00AD13D7">
        <w:rPr>
          <w:rFonts w:cs="Times New Roman"/>
          <w:color w:val="auto"/>
          <w:kern w:val="2"/>
          <w:sz w:val="21"/>
          <w:szCs w:val="21"/>
          <w:lang w:val="en-AU" w:eastAsia="zh-CN"/>
        </w:rPr>
        <w:fldChar w:fldCharType="end"/>
      </w:r>
      <w:r w:rsidR="006C3673" w:rsidRPr="004B4351">
        <w:rPr>
          <w:rFonts w:cs="Times New Roman"/>
          <w:color w:val="auto"/>
          <w:kern w:val="2"/>
          <w:sz w:val="21"/>
          <w:szCs w:val="21"/>
          <w:lang w:val="en-AU" w:eastAsia="zh-CN"/>
        </w:rPr>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0" w:tooltip="Freeman, 2004 #1077" w:history="1">
        <w:r w:rsidR="001863AC">
          <w:rPr>
            <w:rFonts w:cs="Times New Roman"/>
            <w:noProof/>
            <w:color w:val="auto"/>
            <w:kern w:val="2"/>
            <w:sz w:val="21"/>
            <w:szCs w:val="21"/>
            <w:lang w:val="en-AU" w:eastAsia="zh-CN"/>
          </w:rPr>
          <w:t>40-42</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p>
    <w:p w:rsidR="008347D9" w:rsidRDefault="008347D9" w:rsidP="00D2024F">
      <w:pPr>
        <w:pStyle w:val="Basictext"/>
        <w:spacing w:line="360" w:lineRule="auto"/>
        <w:rPr>
          <w:rFonts w:cs="Times New Roman"/>
          <w:color w:val="auto"/>
          <w:kern w:val="2"/>
          <w:sz w:val="21"/>
          <w:szCs w:val="21"/>
          <w:lang w:val="en-AU" w:eastAsia="zh-CN"/>
        </w:rPr>
      </w:pPr>
      <w:r>
        <w:rPr>
          <w:rFonts w:cs="Times New Roman"/>
          <w:color w:val="auto"/>
          <w:kern w:val="2"/>
          <w:sz w:val="21"/>
          <w:szCs w:val="21"/>
          <w:lang w:val="en-AU" w:eastAsia="zh-CN"/>
        </w:rPr>
        <w:t>This position</w:t>
      </w:r>
      <w:r w:rsidRPr="004B4351">
        <w:rPr>
          <w:rFonts w:cs="Times New Roman"/>
          <w:color w:val="auto"/>
          <w:kern w:val="2"/>
          <w:sz w:val="21"/>
          <w:szCs w:val="21"/>
          <w:lang w:val="en-AU" w:eastAsia="zh-CN"/>
        </w:rPr>
        <w:t xml:space="preserve"> has been challenged by dual-process theories, suggesting that people can be motivated to exert cognitive effort. The heuristic-systematic model (HSM)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&lt;EndNote&gt;&lt;Cite&gt;&lt;Author&gt;Chen&lt;/Author&gt;&lt;Year&gt;1999&lt;/Year&gt;&lt;RecNum&gt;1064&lt;/RecNum&gt;&lt;DisplayText&gt;[43]&lt;/DisplayText&gt;&lt;record&gt;&lt;rec-number&gt;1064&lt;/rec-number&gt;&lt;foreign-keys&gt;&lt;key app="EN" db-id="2905s00auefax6eszvlxtttusz52xzvsp22r"&gt;1064&lt;/key&gt;&lt;/foreign-keys&gt;&lt;ref-type name="Book"&gt;6&lt;/ref-type&gt;&lt;contributors&gt;&lt;authors&gt;&lt;author&gt;Chen, S.&lt;/author&gt;&lt;author&gt;Chaiken, S.&lt;/author&gt;&lt;/authors&gt;&lt;secondary-authors&gt;&lt;author&gt;Chaiken, S.&lt;/author&gt;&lt;author&gt;Trope, Y.&lt;/author&gt;&lt;/secondary-authors&gt;&lt;/contributors&gt;&lt;titles&gt;&lt;title&gt;The Heuristic-Systematic Model in Its Broader Context&lt;/title&gt;&lt;secondary-title&gt;Dual-Process Theories in Social Psychology&lt;/secondary-title&gt;&lt;/titles&gt;&lt;pages&gt;73-96&lt;/pages&gt;&lt;dates&gt;&lt;year&gt;1999&lt;/year&gt;&lt;/dates&gt;&lt;pub-location&gt;New York&lt;/pub-location&gt;&lt;publisher&gt;The Guilford Press&lt;/publisher&gt;&lt;urls&gt;&lt;/urls&gt;&lt;/record&gt;&lt;/Cite&gt;&lt;/EndNote&gt;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3" w:tooltip="Chen, 1999 #1064" w:history="1">
        <w:r w:rsidR="001863AC">
          <w:rPr>
            <w:rFonts w:cs="Times New Roman"/>
            <w:noProof/>
            <w:color w:val="auto"/>
            <w:kern w:val="2"/>
            <w:sz w:val="21"/>
            <w:szCs w:val="21"/>
            <w:lang w:val="en-AU" w:eastAsia="zh-CN"/>
          </w:rPr>
          <w:t>43</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and the Elaboration Likelihood </w:t>
      </w:r>
      <w:r w:rsidRPr="004B4351">
        <w:rPr>
          <w:rFonts w:cs="Times New Roman"/>
          <w:color w:val="auto"/>
          <w:kern w:val="2"/>
          <w:sz w:val="21"/>
          <w:szCs w:val="21"/>
          <w:lang w:val="en-AU" w:eastAsia="zh-CN"/>
        </w:rPr>
        <w:lastRenderedPageBreak/>
        <w:t xml:space="preserve">Model (ELM)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&lt;EndNote&gt;&lt;Cite&gt;&lt;Author&gt;Petty&lt;/Author&gt;&lt;Year&gt;1986&lt;/Year&gt;&lt;RecNum&gt;114&lt;/RecNum&gt;&lt;DisplayText&gt;[44]&lt;/DisplayText&gt;&lt;record&gt;&lt;rec-number&gt;114&lt;/rec-number&gt;&lt;foreign-keys&gt;&lt;key app="EN" db-id="2905s00auefax6eszvlxtttusz52xzvsp22r"&gt;114&lt;/key&gt;&lt;/foreign-keys&gt;&lt;ref-type name="Edited Book"&gt;28&lt;/ref-type&gt;&lt;contributors&gt;&lt;authors&gt;&lt;author&gt;Petty, R.E.&lt;/author&gt;&lt;author&gt;Cacioppo, J.T.&lt;/author&gt;&lt;/authors&gt;&lt;secondary-authors&gt;&lt;author&gt;Berkowitz, L.&lt;/author&gt;&lt;/secondary-authors&gt;&lt;/contributors&gt;&lt;titles&gt;&lt;title&gt;The Elaboration Likelihood Model of Persuasion&lt;/title&gt;&lt;secondary-title&gt;Advances in Experimental Social Psychology&lt;/secondary-title&gt;&lt;/titles&gt;&lt;dates&gt;&lt;year&gt;1986&lt;/year&gt;&lt;/dates&gt;&lt;pub-location&gt;San Diego, CA.&lt;/pub-location&gt;&lt;publisher&gt;Academic Press&lt;/publisher&gt;&lt;urls&gt;&lt;/urls&gt;&lt;/record&gt;&lt;/Cite&gt;&lt;/EndNote&gt;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4" w:tooltip="Petty, 1986 #114" w:history="1">
        <w:r w:rsidR="001863AC">
          <w:rPr>
            <w:rFonts w:cs="Times New Roman"/>
            <w:noProof/>
            <w:color w:val="auto"/>
            <w:kern w:val="2"/>
            <w:sz w:val="21"/>
            <w:szCs w:val="21"/>
            <w:lang w:val="en-AU" w:eastAsia="zh-CN"/>
          </w:rPr>
          <w:t>44</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assert that when </w:t>
      </w:r>
      <w:r w:rsidRPr="004B4351">
        <w:rPr>
          <w:rFonts w:cs="Times New Roman" w:hint="eastAsia"/>
          <w:color w:val="auto"/>
          <w:kern w:val="2"/>
          <w:sz w:val="21"/>
          <w:szCs w:val="21"/>
          <w:lang w:val="en-AU" w:eastAsia="zh-CN"/>
        </w:rPr>
        <w:t>individuals</w:t>
      </w:r>
      <w:r w:rsidRPr="004B4351">
        <w:rPr>
          <w:rFonts w:cs="Times New Roman"/>
          <w:color w:val="auto"/>
          <w:kern w:val="2"/>
          <w:sz w:val="21"/>
          <w:szCs w:val="21"/>
          <w:lang w:val="en-AU" w:eastAsia="zh-CN"/>
        </w:rPr>
        <w:t xml:space="preserve">’ motivation and ability to </w:t>
      </w:r>
      <w:r w:rsidRPr="004B4351">
        <w:rPr>
          <w:rFonts w:cs="Times New Roman" w:hint="eastAsia"/>
          <w:color w:val="auto"/>
          <w:kern w:val="2"/>
          <w:sz w:val="21"/>
          <w:szCs w:val="21"/>
          <w:lang w:val="en-AU" w:eastAsia="zh-CN"/>
        </w:rPr>
        <w:t>process</w:t>
      </w:r>
      <w:r w:rsidRPr="004B4351">
        <w:rPr>
          <w:rFonts w:cs="Times New Roman"/>
          <w:color w:val="auto"/>
          <w:kern w:val="2"/>
          <w:sz w:val="21"/>
          <w:szCs w:val="21"/>
          <w:lang w:val="en-AU" w:eastAsia="zh-CN"/>
        </w:rPr>
        <w:t xml:space="preserve"> are high,</w:t>
      </w:r>
      <w:r w:rsidRPr="004B4351">
        <w:rPr>
          <w:rFonts w:cs="Times New Roman" w:hint="eastAsia"/>
          <w:color w:val="auto"/>
          <w:kern w:val="2"/>
          <w:sz w:val="21"/>
          <w:szCs w:val="21"/>
          <w:lang w:val="en-AU" w:eastAsia="zh-CN"/>
        </w:rPr>
        <w:t xml:space="preserve"> they are</w:t>
      </w:r>
      <w:r w:rsidRPr="004B4351">
        <w:rPr>
          <w:rFonts w:cs="Times New Roman"/>
          <w:color w:val="auto"/>
          <w:kern w:val="2"/>
          <w:sz w:val="21"/>
          <w:szCs w:val="21"/>
          <w:lang w:val="en-AU" w:eastAsia="zh-CN"/>
        </w:rPr>
        <w:t xml:space="preserve"> inclined to scrutinise carefully all relevant information stemming from the source, message, context, and themselves (e.g. emotions) in an attempt to make an accurate judgment (referred to as the systematic or central route). When either motivation (e.g., personal relevance) or ability to process is low (e.g., insufficient information or knowledge), attitudes can be changed by relatively low-effort processes (referred to as the heuristic or peripheral route). In the health domain, the higher stakes of following the wrong advice and disclosing to the wrong people can motivate users to use more cognitively demanding analytic processes. Nonetheless, without years of systematic medical training, people may not know when to be sceptical and may be more inclined to believe misinformation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&lt;EndNote&gt;&lt;Cite&gt;&lt;Author&gt;Hargittai&lt;/Author&gt;&lt;Year&gt;2007&lt;/Year&gt;&lt;RecNum&gt;1065&lt;/RecNum&gt;&lt;DisplayText&gt;[45]&lt;/DisplayText&gt;&lt;record&gt;&lt;rec-number&gt;1065&lt;/rec-number&gt;&lt;foreign-keys&gt;&lt;key app="EN" db-id="2905s00auefax6eszvlxtttusz52xzvsp22r"&gt;1065&lt;/key&gt;&lt;/foreign-keys&gt;&lt;ref-type name="Book"&gt;6&lt;/ref-type&gt;&lt;contributors&gt;&lt;authors&gt;&lt;author&gt;Hargittai, E.&lt;/author&gt;&lt;/authors&gt;&lt;/contributors&gt;&lt;titles&gt;&lt;title&gt;A Framework for Studying Differences in People&amp;apos;s Digital Media Uses&lt;/title&gt;&lt;secondary-title&gt;Cyberworld Unlimited&lt;/secondary-title&gt;&lt;/titles&gt;&lt;section&gt;121-137&lt;/section&gt;&lt;dates&gt;&lt;year&gt;2007&lt;/year&gt;&lt;/dates&gt;&lt;urls&gt;&lt;/urls&gt;&lt;/record&gt;&lt;/Cite&gt;&lt;/EndNote&gt;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5" w:tooltip="Hargittai, 2007 #1065" w:history="1">
        <w:r w:rsidR="001863AC">
          <w:rPr>
            <w:rFonts w:cs="Times New Roman"/>
            <w:noProof/>
            <w:color w:val="auto"/>
            <w:kern w:val="2"/>
            <w:sz w:val="21"/>
            <w:szCs w:val="21"/>
            <w:lang w:val="en-AU" w:eastAsia="zh-CN"/>
          </w:rPr>
          <w:t>45</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w:t>
      </w:r>
    </w:p>
    <w:p w:rsidR="00AC713A" w:rsidRDefault="008347D9" w:rsidP="00D2024F">
      <w:pPr>
        <w:pStyle w:val="Basictext"/>
        <w:spacing w:line="360" w:lineRule="auto"/>
        <w:rPr>
          <w:rFonts w:cs="Times New Roman"/>
          <w:color w:val="auto"/>
          <w:kern w:val="2"/>
          <w:sz w:val="21"/>
          <w:szCs w:val="21"/>
          <w:lang w:val="en-AU" w:eastAsia="zh-CN"/>
        </w:rPr>
      </w:pPr>
      <w:r>
        <w:rPr>
          <w:rFonts w:cs="Times New Roman"/>
          <w:color w:val="auto"/>
          <w:kern w:val="2"/>
          <w:sz w:val="21"/>
          <w:szCs w:val="21"/>
          <w:lang w:val="en-AU" w:eastAsia="zh-CN"/>
        </w:rPr>
        <w:t xml:space="preserve">Theories of cognition, such as the above, only explain part of the process with regard to how information is selected and assimilated when both quality and credibility is important. </w:t>
      </w:r>
      <w:r w:rsidR="006A62AC">
        <w:rPr>
          <w:rFonts w:cs="Times New Roman"/>
          <w:color w:val="auto"/>
          <w:kern w:val="2"/>
          <w:sz w:val="21"/>
          <w:szCs w:val="21"/>
          <w:lang w:val="en-AU" w:eastAsia="zh-CN"/>
        </w:rPr>
        <w:t>They do not explain how information credibility is assessed when users seek satisfactory solutions in specific contexts. This research addresses this question.</w:t>
      </w:r>
    </w:p>
    <w:p w:rsidR="00E8558C" w:rsidRPr="008405E8" w:rsidRDefault="00E8558C" w:rsidP="00D2024F">
      <w:pPr>
        <w:pStyle w:val="Heading1"/>
        <w:spacing w:before="200" w:after="200" w:line="360" w:lineRule="auto"/>
        <w:ind w:left="431" w:hanging="431"/>
        <w:rPr>
          <w:sz w:val="27"/>
          <w:szCs w:val="27"/>
          <w:lang w:val="en-US" w:eastAsia="zh-CN"/>
        </w:rPr>
      </w:pPr>
      <w:r w:rsidRPr="008405E8">
        <w:rPr>
          <w:sz w:val="27"/>
          <w:szCs w:val="27"/>
          <w:lang w:val="en-US" w:eastAsia="zh-CN"/>
        </w:rPr>
        <w:t>Research Design &amp; Methods</w:t>
      </w:r>
    </w:p>
    <w:p w:rsidR="00E8558C" w:rsidRPr="004B4351" w:rsidRDefault="00E8558C" w:rsidP="00D2024F">
      <w:pPr>
        <w:pStyle w:val="Basictext"/>
        <w:tabs>
          <w:tab w:val="left" w:pos="7938"/>
        </w:tabs>
        <w:spacing w:line="360" w:lineRule="auto"/>
        <w:rPr>
          <w:rFonts w:cs="Times New Roman"/>
          <w:color w:val="auto"/>
          <w:kern w:val="2"/>
          <w:sz w:val="21"/>
          <w:szCs w:val="21"/>
          <w:lang w:val="en-AU" w:eastAsia="zh-CN"/>
        </w:rPr>
      </w:pPr>
      <w:r w:rsidRPr="004B4351">
        <w:rPr>
          <w:rFonts w:cs="Times New Roman"/>
          <w:color w:val="auto"/>
          <w:kern w:val="2"/>
          <w:sz w:val="21"/>
          <w:szCs w:val="21"/>
          <w:lang w:val="en-AU" w:eastAsia="zh-CN"/>
        </w:rPr>
        <w:t xml:space="preserve">The research design contains two phases of investigation. </w:t>
      </w:r>
      <w:r w:rsidR="00C9752E">
        <w:rPr>
          <w:rFonts w:cs="Times New Roman"/>
          <w:color w:val="auto"/>
          <w:kern w:val="2"/>
          <w:sz w:val="21"/>
          <w:szCs w:val="21"/>
          <w:lang w:val="en-AU" w:eastAsia="zh-CN"/>
        </w:rPr>
        <w:t>T</w:t>
      </w:r>
      <w:r w:rsidRPr="004B4351">
        <w:rPr>
          <w:rFonts w:cs="Times New Roman"/>
          <w:color w:val="auto"/>
          <w:kern w:val="2"/>
          <w:sz w:val="21"/>
          <w:szCs w:val="21"/>
          <w:lang w:val="en-AU" w:eastAsia="zh-CN"/>
        </w:rPr>
        <w:t>he first phase</w:t>
      </w:r>
      <w:r w:rsidR="009C3ADD">
        <w:rPr>
          <w:rFonts w:cs="Times New Roman"/>
          <w:color w:val="auto"/>
          <w:kern w:val="2"/>
          <w:sz w:val="21"/>
          <w:szCs w:val="21"/>
          <w:lang w:val="en-AU" w:eastAsia="zh-CN"/>
        </w:rPr>
        <w:t xml:space="preserve"> </w:t>
      </w:r>
      <w:r w:rsidRPr="004B4351">
        <w:rPr>
          <w:rFonts w:cs="Times New Roman"/>
          <w:color w:val="auto"/>
          <w:kern w:val="2"/>
          <w:sz w:val="21"/>
          <w:szCs w:val="21"/>
          <w:lang w:val="en-AU" w:eastAsia="zh-CN"/>
        </w:rPr>
        <w:t xml:space="preserve">was conducted to understand what criteria are used in evaluating user-generated health content and reveal the criteria applied by OHF users. Because credibility assessment of user-generated content in OHFs is barely explored and the traditional strategies may not be suitable, it is crucial to understand the phenomenon within a rich social context. </w:t>
      </w:r>
      <w:r w:rsidR="009C3ADD">
        <w:rPr>
          <w:rFonts w:cs="Times New Roman"/>
          <w:color w:val="auto"/>
          <w:kern w:val="2"/>
          <w:sz w:val="21"/>
          <w:szCs w:val="21"/>
          <w:lang w:val="en-AU" w:eastAsia="zh-CN"/>
        </w:rPr>
        <w:t>The</w:t>
      </w:r>
      <w:r w:rsidRPr="004B4351">
        <w:rPr>
          <w:rFonts w:cs="Times New Roman"/>
          <w:color w:val="auto"/>
          <w:kern w:val="2"/>
          <w:sz w:val="21"/>
          <w:szCs w:val="21"/>
          <w:lang w:val="en-AU" w:eastAsia="zh-CN"/>
        </w:rPr>
        <w:t xml:space="preserve"> second phase was conducted to validate the findings from Study 1, and to explore the strategies used to assess different types of information. The research design highlights the purposes and strengths of the </w:t>
      </w:r>
      <w:r w:rsidR="009C3ADD">
        <w:rPr>
          <w:rFonts w:cs="Times New Roman"/>
          <w:color w:val="auto"/>
          <w:kern w:val="2"/>
          <w:sz w:val="21"/>
          <w:szCs w:val="21"/>
          <w:lang w:val="en-AU" w:eastAsia="zh-CN"/>
        </w:rPr>
        <w:t xml:space="preserve">two </w:t>
      </w:r>
      <w:r w:rsidRPr="004B4351">
        <w:rPr>
          <w:rFonts w:cs="Times New Roman"/>
          <w:color w:val="auto"/>
          <w:kern w:val="2"/>
          <w:sz w:val="21"/>
          <w:szCs w:val="21"/>
          <w:lang w:val="en-AU" w:eastAsia="zh-CN"/>
        </w:rPr>
        <w:t xml:space="preserve"> studies, by first identifying a set of possible factors contributing to users’ judgments and then testing the strength of </w:t>
      </w:r>
      <w:r w:rsidR="009C3ADD">
        <w:rPr>
          <w:rFonts w:cs="Times New Roman"/>
          <w:color w:val="auto"/>
          <w:kern w:val="2"/>
          <w:sz w:val="21"/>
          <w:szCs w:val="21"/>
          <w:lang w:val="en-AU" w:eastAsia="zh-CN"/>
        </w:rPr>
        <w:t xml:space="preserve">the </w:t>
      </w:r>
      <w:r w:rsidRPr="004B4351">
        <w:rPr>
          <w:rFonts w:cs="Times New Roman"/>
          <w:color w:val="auto"/>
          <w:kern w:val="2"/>
          <w:sz w:val="21"/>
          <w:szCs w:val="21"/>
          <w:lang w:val="en-AU" w:eastAsia="zh-CN"/>
        </w:rPr>
        <w:t xml:space="preserve">relationships </w:t>
      </w:r>
      <w:r w:rsidR="009C3ADD">
        <w:rPr>
          <w:rFonts w:cs="Times New Roman"/>
          <w:color w:val="auto"/>
          <w:kern w:val="2"/>
          <w:sz w:val="21"/>
          <w:szCs w:val="21"/>
          <w:lang w:val="en-AU" w:eastAsia="zh-CN"/>
        </w:rPr>
        <w:t xml:space="preserve">between these factors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&lt;EndNote&gt;&lt;Cite&gt;&lt;Author&gt;Hovorka&lt;/Author&gt;&lt;Year&gt;2010&lt;/Year&gt;&lt;RecNum&gt;1104&lt;/RecNum&gt;&lt;DisplayText&gt;[46]&lt;/DisplayText&gt;&lt;record&gt;&lt;rec-number&gt;1104&lt;/rec-number&gt;&lt;foreign-keys&gt;&lt;key app="EN" db-id="2905s00auefax6eszvlxtttusz52xzvsp22r"&gt;1104&lt;/key&gt;&lt;/foreign-keys&gt;&lt;ref-type name="Conference Proceedings"&gt;10&lt;/ref-type&gt;&lt;contributors&gt;&lt;authors&gt;&lt;author&gt;Hovorka, D.S.&lt;/author&gt;&lt;author&gt;Lee, A.S.&lt;/author&gt;&lt;/authors&gt;&lt;/contributors&gt;&lt;titles&gt;&lt;title&gt;Reframing Interpretivism and Positivism as Understanding and Explanation: Consequences for Information Systems Research&lt;/title&gt;&lt;secondary-title&gt;in proceeding of the 31st International Conference on Information Systmes&lt;/secondary-title&gt;&lt;/titles&gt;&lt;dates&gt;&lt;year&gt;2010&lt;/year&gt;&lt;/dates&gt;&lt;pub-location&gt;St. Louis&lt;/pub-location&gt;&lt;urls&gt;&lt;/urls&gt;&lt;/record&gt;&lt;/Cite&gt;&lt;/EndNote&gt;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6" w:tooltip="Hovorka, 2010 #1104" w:history="1">
        <w:r w:rsidR="001863AC">
          <w:rPr>
            <w:rFonts w:cs="Times New Roman"/>
            <w:noProof/>
            <w:color w:val="auto"/>
            <w:kern w:val="2"/>
            <w:sz w:val="21"/>
            <w:szCs w:val="21"/>
            <w:lang w:val="en-AU" w:eastAsia="zh-CN"/>
          </w:rPr>
          <w:t>46</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w:t>
      </w:r>
    </w:p>
    <w:p w:rsidR="00E8558C" w:rsidRPr="008A0FBE" w:rsidRDefault="00E8558C" w:rsidP="00D2024F">
      <w:pPr>
        <w:pStyle w:val="Heading2"/>
        <w:spacing w:before="160" w:after="160" w:line="360" w:lineRule="auto"/>
        <w:ind w:left="578" w:hanging="578"/>
      </w:pPr>
      <w:r w:rsidRPr="008A0FBE">
        <w:t>Study 1</w:t>
      </w:r>
      <w:r>
        <w:t>: Qualitative Exploration</w:t>
      </w:r>
    </w:p>
    <w:p w:rsidR="00E8558C" w:rsidRPr="008A0FBE" w:rsidRDefault="00E8558C" w:rsidP="00D2024F">
      <w:pPr>
        <w:pStyle w:val="Heading3"/>
        <w:spacing w:before="160" w:after="160" w:line="360" w:lineRule="auto"/>
        <w:rPr>
          <w:b/>
          <w:bCs/>
          <w:lang w:eastAsia="zh-CN"/>
        </w:rPr>
      </w:pPr>
      <w:r>
        <w:rPr>
          <w:b/>
          <w:bCs/>
          <w:lang w:eastAsia="zh-CN"/>
        </w:rPr>
        <w:t>Data Collection &amp; Analysis</w:t>
      </w:r>
    </w:p>
    <w:p w:rsidR="00E8558C" w:rsidRPr="004B4351" w:rsidRDefault="00E8558C" w:rsidP="00D2024F">
      <w:pPr>
        <w:pStyle w:val="Basictext"/>
        <w:spacing w:line="360" w:lineRule="auto"/>
        <w:rPr>
          <w:rFonts w:cs="Times New Roman"/>
          <w:color w:val="auto"/>
          <w:kern w:val="2"/>
          <w:sz w:val="21"/>
          <w:szCs w:val="21"/>
          <w:lang w:val="en-AU" w:eastAsia="zh-CN"/>
        </w:rPr>
      </w:pPr>
      <w:r w:rsidRPr="004B4351">
        <w:rPr>
          <w:rFonts w:cs="Times New Roman"/>
          <w:color w:val="auto"/>
          <w:kern w:val="2"/>
          <w:sz w:val="21"/>
          <w:szCs w:val="21"/>
          <w:lang w:val="en-AU" w:eastAsia="zh-CN"/>
        </w:rPr>
        <w:t xml:space="preserve">The theoretical population is defined as every user of all computer-mediated asynchronous message boards, focusing on any physical condition caused by illness, injury, pain or discomfort. Simultaneously, we exclude any mental disorders and spiritual </w:t>
      </w:r>
      <w:r w:rsidRPr="004B4351">
        <w:rPr>
          <w:rFonts w:cs="Times New Roman" w:hint="eastAsia"/>
          <w:color w:val="auto"/>
          <w:kern w:val="2"/>
          <w:sz w:val="21"/>
          <w:szCs w:val="21"/>
          <w:lang w:val="en-AU" w:eastAsia="zh-CN"/>
        </w:rPr>
        <w:t>belief</w:t>
      </w:r>
      <w:r w:rsidRPr="004B4351">
        <w:rPr>
          <w:rFonts w:cs="Times New Roman"/>
          <w:color w:val="auto"/>
          <w:kern w:val="2"/>
          <w:sz w:val="21"/>
          <w:szCs w:val="21"/>
          <w:lang w:val="en-AU" w:eastAsia="zh-CN"/>
        </w:rPr>
        <w:t xml:space="preserve">s. Moreover, to eliminate potential confounding factors, we restrict the </w:t>
      </w:r>
      <w:r w:rsidRPr="004B4351">
        <w:rPr>
          <w:rFonts w:cs="Times New Roman" w:hint="eastAsia"/>
          <w:color w:val="auto"/>
          <w:kern w:val="2"/>
          <w:sz w:val="21"/>
          <w:szCs w:val="21"/>
          <w:lang w:val="en-AU" w:eastAsia="zh-CN"/>
        </w:rPr>
        <w:t>sampling</w:t>
      </w:r>
      <w:r w:rsidRPr="004B4351">
        <w:rPr>
          <w:rFonts w:cs="Times New Roman"/>
          <w:color w:val="auto"/>
          <w:kern w:val="2"/>
          <w:sz w:val="21"/>
          <w:szCs w:val="21"/>
          <w:lang w:val="en-AU" w:eastAsia="zh-CN"/>
        </w:rPr>
        <w:t xml:space="preserve"> population to users who have resided in Australia for at least two years. A purposive sampling approach was chosen to maximi</w:t>
      </w:r>
      <w:r w:rsidRPr="004B4351">
        <w:rPr>
          <w:rFonts w:cs="Times New Roman" w:hint="eastAsia"/>
          <w:color w:val="auto"/>
          <w:kern w:val="2"/>
          <w:sz w:val="21"/>
          <w:szCs w:val="21"/>
          <w:lang w:val="en-AU" w:eastAsia="zh-CN"/>
        </w:rPr>
        <w:t>s</w:t>
      </w:r>
      <w:r w:rsidRPr="004B4351">
        <w:rPr>
          <w:rFonts w:cs="Times New Roman"/>
          <w:color w:val="auto"/>
          <w:kern w:val="2"/>
          <w:sz w:val="21"/>
          <w:szCs w:val="21"/>
          <w:lang w:val="en-AU" w:eastAsia="zh-CN"/>
        </w:rPr>
        <w:t xml:space="preserve">e the diversity </w:t>
      </w:r>
      <w:r w:rsidRPr="004B4351">
        <w:rPr>
          <w:rFonts w:cs="Times New Roman" w:hint="eastAsia"/>
          <w:color w:val="auto"/>
          <w:kern w:val="2"/>
          <w:sz w:val="21"/>
          <w:szCs w:val="21"/>
          <w:lang w:val="en-AU" w:eastAsia="zh-CN"/>
        </w:rPr>
        <w:t>in</w:t>
      </w:r>
      <w:r w:rsidRPr="004B4351">
        <w:rPr>
          <w:rFonts w:cs="Times New Roman"/>
          <w:color w:val="auto"/>
          <w:kern w:val="2"/>
          <w:sz w:val="21"/>
          <w:szCs w:val="21"/>
          <w:lang w:val="en-AU" w:eastAsia="zh-CN"/>
        </w:rPr>
        <w:t xml:space="preserve"> the sample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&lt;EndNote&gt;&lt;Cite&gt;&lt;Author&gt;Miles&lt;/Author&gt;&lt;Year&gt;1994&lt;/Year&gt;&lt;RecNum&gt;245&lt;/RecNum&gt;&lt;DisplayText&gt;[47]&lt;/DisplayText&gt;&lt;record&gt;&lt;rec-number&gt;245&lt;/rec-number&gt;&lt;foreign-keys&gt;&lt;key app="EN" db-id="2905s00auefax6eszvlxtttusz52xzvsp22r"&gt;245&lt;/key&gt;&lt;/foreign-keys&gt;&lt;ref-type name="Book"&gt;6&lt;/ref-type&gt;&lt;contributors&gt;&lt;authors&gt;&lt;author&gt;Miles, M.B.&lt;/author&gt;&lt;author&gt;Huberman, A.M.&lt;/author&gt;&lt;/authors&gt;&lt;/contributors&gt;&lt;titles&gt;&lt;title&gt;An Expanded Sourcebook: Qualitative Data Analysis (2nd Ed.)&lt;/title&gt;&lt;/titles&gt;&lt;dates&gt;&lt;year&gt;1994&lt;/year&gt;&lt;/dates&gt;&lt;pub-location&gt;Thousand Oaks, CA&lt;/pub-location&gt;&lt;publisher&gt;Sage Publications&lt;/publisher&gt;&lt;urls&gt;&lt;/urls&gt;&lt;/record&gt;&lt;/Cite&gt;&lt;/EndNote&gt;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7" w:tooltip="Miles, 1994 #245" w:history="1">
        <w:r w:rsidR="001863AC">
          <w:rPr>
            <w:rFonts w:cs="Times New Roman"/>
            <w:noProof/>
            <w:color w:val="auto"/>
            <w:kern w:val="2"/>
            <w:sz w:val="21"/>
            <w:szCs w:val="21"/>
            <w:lang w:val="en-AU" w:eastAsia="zh-CN"/>
          </w:rPr>
          <w:t>47</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hint="eastAsia"/>
          <w:color w:val="auto"/>
          <w:kern w:val="2"/>
          <w:sz w:val="21"/>
          <w:szCs w:val="21"/>
          <w:lang w:val="en-AU" w:eastAsia="zh-CN"/>
        </w:rPr>
        <w:t>,</w:t>
      </w:r>
      <w:r w:rsidRPr="004B4351">
        <w:rPr>
          <w:rFonts w:cs="Times New Roman"/>
          <w:color w:val="auto"/>
          <w:kern w:val="2"/>
          <w:sz w:val="21"/>
          <w:szCs w:val="21"/>
          <w:lang w:val="en-AU" w:eastAsia="zh-CN"/>
        </w:rPr>
        <w:t xml:space="preserve"> with regard to medical conditions, user’s experience with forums, gender</w:t>
      </w:r>
      <w:r w:rsidRPr="004B4351">
        <w:rPr>
          <w:rFonts w:cs="Times New Roman" w:hint="eastAsia"/>
          <w:color w:val="auto"/>
          <w:kern w:val="2"/>
          <w:sz w:val="21"/>
          <w:szCs w:val="21"/>
          <w:lang w:val="en-AU" w:eastAsia="zh-CN"/>
        </w:rPr>
        <w:t xml:space="preserve"> and</w:t>
      </w:r>
      <w:r w:rsidRPr="004B4351">
        <w:rPr>
          <w:rFonts w:cs="Times New Roman"/>
          <w:color w:val="auto"/>
          <w:kern w:val="2"/>
          <w:sz w:val="21"/>
          <w:szCs w:val="21"/>
          <w:lang w:val="en-AU" w:eastAsia="zh-CN"/>
        </w:rPr>
        <w:t xml:space="preserve"> age</w:t>
      </w:r>
      <w:r w:rsidRPr="004B4351">
        <w:rPr>
          <w:rFonts w:cs="Times New Roman" w:hint="eastAsia"/>
          <w:color w:val="auto"/>
          <w:kern w:val="2"/>
          <w:sz w:val="21"/>
          <w:szCs w:val="21"/>
          <w:lang w:val="en-AU" w:eastAsia="zh-CN"/>
        </w:rPr>
        <w:t xml:space="preserve"> mix</w:t>
      </w:r>
      <w:r w:rsidRPr="004B4351">
        <w:rPr>
          <w:rFonts w:cs="Times New Roman"/>
          <w:color w:val="auto"/>
          <w:kern w:val="2"/>
          <w:sz w:val="21"/>
          <w:szCs w:val="21"/>
          <w:lang w:val="en-AU" w:eastAsia="zh-CN"/>
        </w:rPr>
        <w:t xml:space="preserve">, education levels, </w:t>
      </w:r>
      <w:r w:rsidRPr="004B4351">
        <w:rPr>
          <w:rFonts w:cs="Times New Roman" w:hint="eastAsia"/>
          <w:color w:val="auto"/>
          <w:kern w:val="2"/>
          <w:sz w:val="21"/>
          <w:szCs w:val="21"/>
          <w:lang w:val="en-AU" w:eastAsia="zh-CN"/>
        </w:rPr>
        <w:t xml:space="preserve">purposes and </w:t>
      </w:r>
      <w:r w:rsidRPr="004B4351">
        <w:rPr>
          <w:rFonts w:cs="Times New Roman"/>
          <w:color w:val="auto"/>
          <w:kern w:val="2"/>
          <w:sz w:val="21"/>
          <w:szCs w:val="21"/>
          <w:lang w:val="en-AU" w:eastAsia="zh-CN"/>
        </w:rPr>
        <w:t>roles (patient or care giver). The snowballing technique was employed to increase the chance to reach appropriate potential participants</w:t>
      </w:r>
      <w:r w:rsidRPr="004B4351">
        <w:rPr>
          <w:rFonts w:cs="Times New Roman" w:hint="eastAsia"/>
          <w:color w:val="auto"/>
          <w:kern w:val="2"/>
          <w:sz w:val="21"/>
          <w:szCs w:val="21"/>
          <w:lang w:val="en-AU" w:eastAsia="zh-CN"/>
        </w:rPr>
        <w:t>, by asking participants to recommend future interview candidates</w:t>
      </w:r>
      <w:r w:rsidRPr="004B4351">
        <w:rPr>
          <w:rFonts w:cs="Times New Roman"/>
          <w:color w:val="auto"/>
          <w:kern w:val="2"/>
          <w:sz w:val="21"/>
          <w:szCs w:val="21"/>
          <w:lang w:val="en-AU" w:eastAsia="zh-CN"/>
        </w:rPr>
        <w:t xml:space="preserve">. Participants were recruited from an </w:t>
      </w:r>
      <w:r w:rsidRPr="004B4351">
        <w:rPr>
          <w:rFonts w:cs="Times New Roman"/>
          <w:color w:val="auto"/>
          <w:kern w:val="2"/>
          <w:sz w:val="21"/>
          <w:szCs w:val="21"/>
          <w:lang w:val="en-AU" w:eastAsia="zh-CN"/>
        </w:rPr>
        <w:lastRenderedPageBreak/>
        <w:t xml:space="preserve">Australian university and a number of Australia-based OHFs. Recruiting from a university increased the chance of attracting </w:t>
      </w:r>
      <w:proofErr w:type="spellStart"/>
      <w:r w:rsidRPr="004B4351">
        <w:rPr>
          <w:rFonts w:cs="Times New Roman"/>
          <w:color w:val="auto"/>
          <w:kern w:val="2"/>
          <w:sz w:val="21"/>
          <w:szCs w:val="21"/>
          <w:lang w:val="en-AU" w:eastAsia="zh-CN"/>
        </w:rPr>
        <w:t>lurkers</w:t>
      </w:r>
      <w:proofErr w:type="spellEnd"/>
      <w:r w:rsidRPr="004B4351">
        <w:rPr>
          <w:rFonts w:cs="Times New Roman" w:hint="eastAsia"/>
          <w:color w:val="auto"/>
          <w:kern w:val="2"/>
          <w:sz w:val="21"/>
          <w:szCs w:val="21"/>
          <w:lang w:val="en-AU" w:eastAsia="zh-CN"/>
        </w:rPr>
        <w:t xml:space="preserve"> (i.e., user who only consumer information without contributing)</w:t>
      </w:r>
      <w:r w:rsidRPr="004B4351">
        <w:rPr>
          <w:rFonts w:cs="Times New Roman"/>
          <w:color w:val="auto"/>
          <w:kern w:val="2"/>
          <w:sz w:val="21"/>
          <w:szCs w:val="21"/>
          <w:lang w:val="en-AU" w:eastAsia="zh-CN"/>
        </w:rPr>
        <w:t>, who are also important as part of the theoretical population.</w:t>
      </w:r>
    </w:p>
    <w:p w:rsidR="00E8558C" w:rsidRPr="004B4351" w:rsidRDefault="00E8558C" w:rsidP="00D2024F">
      <w:pPr>
        <w:pStyle w:val="Basictext"/>
        <w:spacing w:line="360" w:lineRule="auto"/>
        <w:rPr>
          <w:rFonts w:cs="Times New Roman"/>
          <w:sz w:val="21"/>
          <w:szCs w:val="21"/>
          <w:lang w:eastAsia="zh-CN"/>
        </w:rPr>
      </w:pPr>
      <w:r w:rsidRPr="004B4351">
        <w:rPr>
          <w:rFonts w:cs="Times New Roman"/>
          <w:color w:val="auto"/>
          <w:kern w:val="2"/>
          <w:sz w:val="21"/>
          <w:szCs w:val="21"/>
          <w:lang w:val="en-AU" w:eastAsia="zh-CN"/>
        </w:rPr>
        <w:t xml:space="preserve">Table 1 lists the medical conditions appearing among the interview participants. Each condition is decomposed based on the </w:t>
      </w:r>
      <w:r w:rsidRPr="004B4351">
        <w:rPr>
          <w:rFonts w:cs="Times New Roman" w:hint="eastAsia"/>
          <w:color w:val="auto"/>
          <w:kern w:val="2"/>
          <w:sz w:val="21"/>
          <w:szCs w:val="21"/>
          <w:lang w:val="en-AU" w:eastAsia="zh-CN"/>
        </w:rPr>
        <w:t xml:space="preserve">illness representation of the </w:t>
      </w:r>
      <w:r w:rsidRPr="004B4351">
        <w:rPr>
          <w:rFonts w:cs="Times New Roman"/>
          <w:color w:val="auto"/>
          <w:kern w:val="2"/>
          <w:sz w:val="21"/>
          <w:szCs w:val="21"/>
          <w:lang w:val="en-AU" w:eastAsia="zh-CN"/>
        </w:rPr>
        <w:t xml:space="preserve">Common Sense Model (CSM)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&lt;EndNote&gt;&lt;Cite&gt;&lt;Author&gt;Leventhal&lt;/Author&gt;&lt;Year&gt;1980&lt;/Year&gt;&lt;RecNum&gt;61&lt;/RecNum&gt;&lt;DisplayText&gt;[48]&lt;/DisplayText&gt;&lt;record&gt;&lt;rec-number&gt;61&lt;/rec-number&gt;&lt;foreign-keys&gt;&lt;key app="EN" db-id="2905s00auefax6eszvlxtttusz52xzvsp22r"&gt;61&lt;/key&gt;&lt;/foreign-keys&gt;&lt;ref-type name="Edited Book"&gt;28&lt;/ref-type&gt;&lt;contributors&gt;&lt;authors&gt;&lt;author&gt;Leventhal, H.&lt;/author&gt;&lt;author&gt;Meyer, D.&lt;/author&gt;&lt;author&gt;Nerenz, D.&lt;/author&gt;&lt;/authors&gt;&lt;secondary-authors&gt;&lt;author&gt;Rachman, S.&lt;/author&gt;&lt;/secondary-authors&gt;&lt;/contributors&gt;&lt;titles&gt;&lt;title&gt;The Common Sense Representation of Illness Danger&lt;/title&gt;&lt;secondary-title&gt;Contributions to Medical Psychology&lt;/secondary-title&gt;&lt;/titles&gt;&lt;dates&gt;&lt;year&gt;1980&lt;/year&gt;&lt;/dates&gt;&lt;pub-location&gt;New York&lt;/pub-location&gt;&lt;publisher&gt;Pergamon Press.&lt;/publisher&gt;&lt;urls&gt;&lt;/urls&gt;&lt;/record&gt;&lt;/Cite&gt;&lt;/EndNote&gt;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8" w:tooltip="Leventhal, 1980 #61" w:history="1">
        <w:r w:rsidR="001863AC">
          <w:rPr>
            <w:rFonts w:cs="Times New Roman"/>
            <w:noProof/>
            <w:color w:val="auto"/>
            <w:kern w:val="2"/>
            <w:sz w:val="21"/>
            <w:szCs w:val="21"/>
            <w:lang w:val="en-AU" w:eastAsia="zh-CN"/>
          </w:rPr>
          <w:t>48</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The classification of each medical condition is based on the perception of interview participants. It is appropriate as CSM aims to explain how people make sense of and respond to health threats and illness </w:t>
      </w:r>
      <w:r w:rsidR="006C3673" w:rsidRPr="004B4351">
        <w:rPr>
          <w:rFonts w:cs="Times New Roman"/>
          <w:color w:val="auto"/>
          <w:kern w:val="2"/>
          <w:sz w:val="21"/>
          <w:szCs w:val="21"/>
          <w:lang w:val="en-AU" w:eastAsia="zh-CN"/>
        </w:rPr>
        <w:fldChar w:fldCharType="begin"/>
      </w:r>
      <w:r w:rsidR="00AD13D7">
        <w:rPr>
          <w:rFonts w:cs="Times New Roman"/>
          <w:color w:val="auto"/>
          <w:kern w:val="2"/>
          <w:sz w:val="21"/>
          <w:szCs w:val="21"/>
          <w:lang w:val="en-AU" w:eastAsia="zh-CN"/>
        </w:rPr>
        <w:instrText xml:space="preserve"> ADDIN EN.CITE &lt;EndNote&gt;&lt;Cite&gt;&lt;Author&gt;Leventhal&lt;/Author&gt;&lt;Year&gt;1980&lt;/Year&gt;&lt;RecNum&gt;61&lt;/RecNum&gt;&lt;DisplayText&gt;[48]&lt;/DisplayText&gt;&lt;record&gt;&lt;rec-number&gt;61&lt;/rec-number&gt;&lt;foreign-keys&gt;&lt;key app="EN" db-id="2905s00auefax6eszvlxtttusz52xzvsp22r"&gt;61&lt;/key&gt;&lt;/foreign-keys&gt;&lt;ref-type name="Edited Book"&gt;28&lt;/ref-type&gt;&lt;contributors&gt;&lt;authors&gt;&lt;author&gt;Leventhal, H.&lt;/author&gt;&lt;author&gt;Meyer, D.&lt;/author&gt;&lt;author&gt;Nerenz, D.&lt;/author&gt;&lt;/authors&gt;&lt;secondary-authors&gt;&lt;author&gt;Rachman, S.&lt;/author&gt;&lt;/secondary-authors&gt;&lt;/contributors&gt;&lt;titles&gt;&lt;title&gt;The Common Sense Representation of Illness Danger&lt;/title&gt;&lt;secondary-title&gt;Contributions to Medical Psychology&lt;/secondary-title&gt;&lt;/titles&gt;&lt;dates&gt;&lt;year&gt;1980&lt;/year&gt;&lt;/dates&gt;&lt;pub-location&gt;New York&lt;/pub-location&gt;&lt;publisher&gt;Pergamon Press.&lt;/publisher&gt;&lt;urls&gt;&lt;/urls&gt;&lt;/record&gt;&lt;/Cite&gt;&lt;/EndNote&gt;</w:instrText>
      </w:r>
      <w:r w:rsidR="006C3673" w:rsidRPr="004B4351">
        <w:rPr>
          <w:rFonts w:cs="Times New Roman"/>
          <w:color w:val="auto"/>
          <w:kern w:val="2"/>
          <w:sz w:val="21"/>
          <w:szCs w:val="21"/>
          <w:lang w:val="en-AU" w:eastAsia="zh-CN"/>
        </w:rPr>
        <w:fldChar w:fldCharType="separate"/>
      </w:r>
      <w:r w:rsidR="00AD13D7">
        <w:rPr>
          <w:rFonts w:cs="Times New Roman"/>
          <w:noProof/>
          <w:color w:val="auto"/>
          <w:kern w:val="2"/>
          <w:sz w:val="21"/>
          <w:szCs w:val="21"/>
          <w:lang w:val="en-AU" w:eastAsia="zh-CN"/>
        </w:rPr>
        <w:t>[</w:t>
      </w:r>
      <w:hyperlink w:anchor="_ENREF_48" w:tooltip="Leventhal, 1980 #61" w:history="1">
        <w:r w:rsidR="001863AC">
          <w:rPr>
            <w:rFonts w:cs="Times New Roman"/>
            <w:noProof/>
            <w:color w:val="auto"/>
            <w:kern w:val="2"/>
            <w:sz w:val="21"/>
            <w:szCs w:val="21"/>
            <w:lang w:val="en-AU" w:eastAsia="zh-CN"/>
          </w:rPr>
          <w:t>48</w:t>
        </w:r>
      </w:hyperlink>
      <w:r w:rsidR="00AD13D7">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sz w:val="21"/>
          <w:szCs w:val="21"/>
        </w:rPr>
        <w:t>.</w:t>
      </w:r>
    </w:p>
    <w:p w:rsidR="00E8558C" w:rsidRPr="006D056C" w:rsidRDefault="00E8558C" w:rsidP="00D2024F">
      <w:pPr>
        <w:pStyle w:val="Basictext"/>
        <w:spacing w:before="0" w:line="360" w:lineRule="auto"/>
        <w:jc w:val="left"/>
        <w:rPr>
          <w:rFonts w:cs="Times New Roman"/>
          <w:szCs w:val="22"/>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09"/>
        <w:gridCol w:w="797"/>
        <w:gridCol w:w="1187"/>
        <w:gridCol w:w="709"/>
        <w:gridCol w:w="798"/>
        <w:gridCol w:w="1417"/>
        <w:gridCol w:w="992"/>
        <w:gridCol w:w="851"/>
      </w:tblGrid>
      <w:tr w:rsidR="00E8558C" w:rsidRPr="00BC048F" w:rsidTr="004527D7">
        <w:trPr>
          <w:jc w:val="center"/>
        </w:trPr>
        <w:tc>
          <w:tcPr>
            <w:tcW w:w="1951" w:type="dxa"/>
          </w:tcPr>
          <w:p w:rsidR="00E8558C" w:rsidRPr="00BC048F" w:rsidRDefault="00E8558C" w:rsidP="00D2024F">
            <w:pPr>
              <w:spacing w:line="360" w:lineRule="auto"/>
              <w:rPr>
                <w:sz w:val="15"/>
                <w:szCs w:val="15"/>
              </w:rPr>
            </w:pPr>
          </w:p>
        </w:tc>
        <w:tc>
          <w:tcPr>
            <w:tcW w:w="709" w:type="dxa"/>
          </w:tcPr>
          <w:p w:rsidR="00E8558C" w:rsidRPr="00BC048F" w:rsidRDefault="00E8558C" w:rsidP="00D2024F">
            <w:pPr>
              <w:spacing w:line="360" w:lineRule="auto"/>
              <w:rPr>
                <w:sz w:val="15"/>
                <w:szCs w:val="15"/>
              </w:rPr>
            </w:pPr>
            <w:r w:rsidRPr="00BC048F">
              <w:rPr>
                <w:sz w:val="15"/>
                <w:szCs w:val="15"/>
              </w:rPr>
              <w:t xml:space="preserve">Chronic </w:t>
            </w:r>
          </w:p>
        </w:tc>
        <w:tc>
          <w:tcPr>
            <w:tcW w:w="797" w:type="dxa"/>
            <w:shd w:val="clear" w:color="auto" w:fill="EEECE1"/>
          </w:tcPr>
          <w:p w:rsidR="00E8558C" w:rsidRPr="00BC048F" w:rsidRDefault="00E8558C" w:rsidP="00D2024F">
            <w:pPr>
              <w:spacing w:line="360" w:lineRule="auto"/>
              <w:rPr>
                <w:sz w:val="15"/>
                <w:szCs w:val="15"/>
              </w:rPr>
            </w:pPr>
            <w:r w:rsidRPr="00BC048F">
              <w:rPr>
                <w:sz w:val="15"/>
                <w:szCs w:val="15"/>
              </w:rPr>
              <w:t>Temporary</w:t>
            </w:r>
          </w:p>
        </w:tc>
        <w:tc>
          <w:tcPr>
            <w:tcW w:w="1187" w:type="dxa"/>
          </w:tcPr>
          <w:p w:rsidR="00E8558C" w:rsidRPr="00BC048F" w:rsidRDefault="00E8558C" w:rsidP="00D2024F">
            <w:pPr>
              <w:spacing w:line="360" w:lineRule="auto"/>
              <w:rPr>
                <w:sz w:val="15"/>
                <w:szCs w:val="15"/>
              </w:rPr>
            </w:pPr>
            <w:r w:rsidRPr="00BC048F">
              <w:rPr>
                <w:sz w:val="15"/>
                <w:szCs w:val="15"/>
              </w:rPr>
              <w:t>Manageable</w:t>
            </w:r>
          </w:p>
        </w:tc>
        <w:tc>
          <w:tcPr>
            <w:tcW w:w="709" w:type="dxa"/>
            <w:shd w:val="clear" w:color="auto" w:fill="EEECE1"/>
          </w:tcPr>
          <w:p w:rsidR="00E8558C" w:rsidRPr="00BC048F" w:rsidRDefault="00E8558C" w:rsidP="00D2024F">
            <w:pPr>
              <w:spacing w:line="360" w:lineRule="auto"/>
              <w:rPr>
                <w:sz w:val="15"/>
                <w:szCs w:val="15"/>
              </w:rPr>
            </w:pPr>
            <w:r w:rsidRPr="00BC048F">
              <w:rPr>
                <w:sz w:val="15"/>
                <w:szCs w:val="15"/>
              </w:rPr>
              <w:t>Curable</w:t>
            </w:r>
          </w:p>
        </w:tc>
        <w:tc>
          <w:tcPr>
            <w:tcW w:w="798" w:type="dxa"/>
          </w:tcPr>
          <w:p w:rsidR="00E8558C" w:rsidRPr="00BC048F" w:rsidRDefault="00E8558C" w:rsidP="00D2024F">
            <w:pPr>
              <w:spacing w:line="360" w:lineRule="auto"/>
              <w:rPr>
                <w:sz w:val="15"/>
                <w:szCs w:val="15"/>
              </w:rPr>
            </w:pPr>
            <w:r>
              <w:rPr>
                <w:sz w:val="15"/>
                <w:szCs w:val="15"/>
              </w:rPr>
              <w:t>Stigmati</w:t>
            </w:r>
            <w:r>
              <w:rPr>
                <w:rFonts w:hint="eastAsia"/>
                <w:sz w:val="15"/>
                <w:szCs w:val="15"/>
                <w:lang w:eastAsia="zh-CN"/>
              </w:rPr>
              <w:t>s</w:t>
            </w:r>
            <w:r w:rsidRPr="00BC048F">
              <w:rPr>
                <w:sz w:val="15"/>
                <w:szCs w:val="15"/>
              </w:rPr>
              <w:t>ed</w:t>
            </w:r>
          </w:p>
        </w:tc>
        <w:tc>
          <w:tcPr>
            <w:tcW w:w="1417" w:type="dxa"/>
            <w:shd w:val="clear" w:color="auto" w:fill="EEECE1"/>
          </w:tcPr>
          <w:p w:rsidR="00E8558C" w:rsidRPr="00BC048F" w:rsidRDefault="00E8558C" w:rsidP="00D2024F">
            <w:pPr>
              <w:spacing w:line="360" w:lineRule="auto"/>
              <w:rPr>
                <w:sz w:val="15"/>
                <w:szCs w:val="15"/>
              </w:rPr>
            </w:pPr>
            <w:r w:rsidRPr="00BC048F">
              <w:rPr>
                <w:sz w:val="15"/>
                <w:szCs w:val="15"/>
              </w:rPr>
              <w:t>Not</w:t>
            </w:r>
            <w:r w:rsidRPr="00BC048F">
              <w:rPr>
                <w:sz w:val="15"/>
                <w:szCs w:val="15"/>
                <w:lang w:eastAsia="zh-CN"/>
              </w:rPr>
              <w:t>-</w:t>
            </w:r>
            <w:r w:rsidRPr="00BC048F">
              <w:rPr>
                <w:sz w:val="15"/>
                <w:szCs w:val="15"/>
              </w:rPr>
              <w:t>Embarrassing</w:t>
            </w:r>
          </w:p>
        </w:tc>
        <w:tc>
          <w:tcPr>
            <w:tcW w:w="992" w:type="dxa"/>
          </w:tcPr>
          <w:p w:rsidR="00E8558C" w:rsidRPr="00BC048F" w:rsidRDefault="00E8558C" w:rsidP="00D2024F">
            <w:pPr>
              <w:spacing w:line="360" w:lineRule="auto"/>
              <w:rPr>
                <w:sz w:val="15"/>
                <w:szCs w:val="15"/>
              </w:rPr>
            </w:pPr>
            <w:r w:rsidRPr="00BC048F">
              <w:rPr>
                <w:sz w:val="15"/>
                <w:szCs w:val="15"/>
              </w:rPr>
              <w:t>High Impact</w:t>
            </w:r>
          </w:p>
        </w:tc>
        <w:tc>
          <w:tcPr>
            <w:tcW w:w="851" w:type="dxa"/>
            <w:shd w:val="clear" w:color="auto" w:fill="EEECE1"/>
          </w:tcPr>
          <w:p w:rsidR="00E8558C" w:rsidRPr="00BC048F" w:rsidRDefault="00E8558C" w:rsidP="00D2024F">
            <w:pPr>
              <w:spacing w:line="360" w:lineRule="auto"/>
              <w:rPr>
                <w:sz w:val="15"/>
                <w:szCs w:val="15"/>
              </w:rPr>
            </w:pPr>
            <w:r w:rsidRPr="00BC048F">
              <w:rPr>
                <w:sz w:val="15"/>
                <w:szCs w:val="15"/>
              </w:rPr>
              <w:t>Low Impact</w:t>
            </w: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Diabetes</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High Blood Pressure</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p>
        </w:tc>
        <w:tc>
          <w:tcPr>
            <w:tcW w:w="851"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Pregnancy</w:t>
            </w:r>
          </w:p>
        </w:tc>
        <w:tc>
          <w:tcPr>
            <w:tcW w:w="709" w:type="dxa"/>
            <w:vAlign w:val="center"/>
          </w:tcPr>
          <w:p w:rsidR="00E8558C" w:rsidRPr="00BC048F" w:rsidRDefault="00E8558C" w:rsidP="00D2024F">
            <w:pPr>
              <w:spacing w:line="360" w:lineRule="auto"/>
              <w:jc w:val="center"/>
              <w:rPr>
                <w:sz w:val="16"/>
                <w:szCs w:val="16"/>
              </w:rPr>
            </w:pPr>
          </w:p>
        </w:tc>
        <w:tc>
          <w:tcPr>
            <w:tcW w:w="79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1187" w:type="dxa"/>
            <w:vAlign w:val="center"/>
          </w:tcPr>
          <w:p w:rsidR="00E8558C" w:rsidRPr="00BC048F" w:rsidRDefault="00E8558C" w:rsidP="00D2024F">
            <w:pPr>
              <w:spacing w:line="360" w:lineRule="auto"/>
              <w:jc w:val="center"/>
              <w:rPr>
                <w:sz w:val="16"/>
                <w:szCs w:val="16"/>
              </w:rPr>
            </w:pPr>
          </w:p>
        </w:tc>
        <w:tc>
          <w:tcPr>
            <w:tcW w:w="709"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p>
        </w:tc>
        <w:tc>
          <w:tcPr>
            <w:tcW w:w="851"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Eosinophilic oEsophagitis</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Lung Cancer</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1417" w:type="dxa"/>
            <w:shd w:val="clear" w:color="auto" w:fill="EEECE1"/>
            <w:vAlign w:val="center"/>
          </w:tcPr>
          <w:p w:rsidR="00E8558C" w:rsidRPr="00BC048F" w:rsidRDefault="00E8558C" w:rsidP="00D2024F">
            <w:pPr>
              <w:spacing w:line="360" w:lineRule="auto"/>
              <w:jc w:val="center"/>
              <w:rPr>
                <w:sz w:val="16"/>
                <w:szCs w:val="16"/>
              </w:rPr>
            </w:pP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Spinal Injury</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Addison’s Disease</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Chronic Fatigue Syndrome</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1417" w:type="dxa"/>
            <w:shd w:val="clear" w:color="auto" w:fill="EEECE1"/>
            <w:vAlign w:val="center"/>
          </w:tcPr>
          <w:p w:rsidR="00E8558C" w:rsidRPr="00BC048F" w:rsidRDefault="00E8558C" w:rsidP="00D2024F">
            <w:pPr>
              <w:spacing w:line="360" w:lineRule="auto"/>
              <w:jc w:val="center"/>
              <w:rPr>
                <w:sz w:val="16"/>
                <w:szCs w:val="16"/>
              </w:rPr>
            </w:pP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Degenerative Disc</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Endometriosis</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Fibromyalgia</w:t>
            </w:r>
          </w:p>
        </w:tc>
        <w:tc>
          <w:tcPr>
            <w:tcW w:w="709"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97" w:type="dxa"/>
            <w:shd w:val="clear" w:color="auto" w:fill="EEECE1"/>
            <w:vAlign w:val="center"/>
          </w:tcPr>
          <w:p w:rsidR="00E8558C" w:rsidRPr="00BC048F" w:rsidRDefault="00E8558C" w:rsidP="00D2024F">
            <w:pPr>
              <w:spacing w:line="360" w:lineRule="auto"/>
              <w:jc w:val="center"/>
              <w:rPr>
                <w:sz w:val="16"/>
                <w:szCs w:val="16"/>
              </w:rPr>
            </w:pPr>
          </w:p>
        </w:tc>
        <w:tc>
          <w:tcPr>
            <w:tcW w:w="1187"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709" w:type="dxa"/>
            <w:shd w:val="clear" w:color="auto" w:fill="EEECE1"/>
            <w:vAlign w:val="center"/>
          </w:tcPr>
          <w:p w:rsidR="00E8558C" w:rsidRPr="00BC048F" w:rsidRDefault="00E8558C" w:rsidP="00D2024F">
            <w:pPr>
              <w:spacing w:line="360" w:lineRule="auto"/>
              <w:jc w:val="center"/>
              <w:rPr>
                <w:sz w:val="16"/>
                <w:szCs w:val="16"/>
              </w:rPr>
            </w:pPr>
          </w:p>
        </w:tc>
        <w:tc>
          <w:tcPr>
            <w:tcW w:w="798" w:type="dxa"/>
            <w:vAlign w:val="center"/>
          </w:tcPr>
          <w:p w:rsidR="00E8558C" w:rsidRPr="00BC048F" w:rsidRDefault="00E8558C" w:rsidP="00D2024F">
            <w:pPr>
              <w:spacing w:line="360" w:lineRule="auto"/>
              <w:jc w:val="center"/>
              <w:rPr>
                <w:sz w:val="16"/>
                <w:szCs w:val="16"/>
              </w:rPr>
            </w:pP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851" w:type="dxa"/>
            <w:shd w:val="clear" w:color="auto" w:fill="EEECE1"/>
            <w:vAlign w:val="center"/>
          </w:tcPr>
          <w:p w:rsidR="00E8558C" w:rsidRPr="00BC048F" w:rsidRDefault="00E8558C" w:rsidP="00D2024F">
            <w:pPr>
              <w:spacing w:line="360" w:lineRule="auto"/>
              <w:jc w:val="center"/>
              <w:rPr>
                <w:sz w:val="16"/>
                <w:szCs w:val="16"/>
              </w:rPr>
            </w:pPr>
          </w:p>
        </w:tc>
      </w:tr>
      <w:tr w:rsidR="00E8558C" w:rsidRPr="00BC048F" w:rsidTr="004527D7">
        <w:trPr>
          <w:jc w:val="center"/>
        </w:trPr>
        <w:tc>
          <w:tcPr>
            <w:tcW w:w="1951" w:type="dxa"/>
          </w:tcPr>
          <w:p w:rsidR="00E8558C" w:rsidRPr="00BC048F" w:rsidRDefault="00E8558C" w:rsidP="00D2024F">
            <w:pPr>
              <w:spacing w:line="360" w:lineRule="auto"/>
              <w:rPr>
                <w:sz w:val="16"/>
                <w:szCs w:val="16"/>
              </w:rPr>
            </w:pPr>
            <w:r w:rsidRPr="00BC048F">
              <w:rPr>
                <w:sz w:val="16"/>
                <w:szCs w:val="16"/>
              </w:rPr>
              <w:t>Minor Ailments*</w:t>
            </w:r>
          </w:p>
        </w:tc>
        <w:tc>
          <w:tcPr>
            <w:tcW w:w="709" w:type="dxa"/>
            <w:vAlign w:val="center"/>
          </w:tcPr>
          <w:p w:rsidR="00E8558C" w:rsidRPr="00BC048F" w:rsidRDefault="00E8558C" w:rsidP="00D2024F">
            <w:pPr>
              <w:spacing w:line="360" w:lineRule="auto"/>
              <w:jc w:val="center"/>
              <w:rPr>
                <w:sz w:val="16"/>
                <w:szCs w:val="16"/>
              </w:rPr>
            </w:pPr>
          </w:p>
        </w:tc>
        <w:tc>
          <w:tcPr>
            <w:tcW w:w="79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1187" w:type="dxa"/>
            <w:vAlign w:val="center"/>
          </w:tcPr>
          <w:p w:rsidR="00E8558C" w:rsidRPr="00BC048F" w:rsidRDefault="00E8558C" w:rsidP="00D2024F">
            <w:pPr>
              <w:spacing w:line="360" w:lineRule="auto"/>
              <w:jc w:val="center"/>
              <w:rPr>
                <w:sz w:val="16"/>
                <w:szCs w:val="16"/>
              </w:rPr>
            </w:pPr>
          </w:p>
        </w:tc>
        <w:tc>
          <w:tcPr>
            <w:tcW w:w="709"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798" w:type="dxa"/>
            <w:vAlign w:val="center"/>
          </w:tcPr>
          <w:p w:rsidR="00E8558C" w:rsidRPr="00BC048F" w:rsidRDefault="00E8558C" w:rsidP="00D2024F">
            <w:pPr>
              <w:spacing w:line="360" w:lineRule="auto"/>
              <w:jc w:val="center"/>
              <w:rPr>
                <w:sz w:val="16"/>
                <w:szCs w:val="16"/>
              </w:rPr>
            </w:pPr>
            <w:r w:rsidRPr="00BC048F">
              <w:rPr>
                <w:sz w:val="16"/>
                <w:szCs w:val="16"/>
              </w:rPr>
              <w:t>X</w:t>
            </w:r>
          </w:p>
        </w:tc>
        <w:tc>
          <w:tcPr>
            <w:tcW w:w="1417"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c>
          <w:tcPr>
            <w:tcW w:w="992" w:type="dxa"/>
            <w:vAlign w:val="center"/>
          </w:tcPr>
          <w:p w:rsidR="00E8558C" w:rsidRPr="00BC048F" w:rsidRDefault="00E8558C" w:rsidP="00D2024F">
            <w:pPr>
              <w:spacing w:line="360" w:lineRule="auto"/>
              <w:jc w:val="center"/>
              <w:rPr>
                <w:sz w:val="16"/>
                <w:szCs w:val="16"/>
              </w:rPr>
            </w:pPr>
          </w:p>
        </w:tc>
        <w:tc>
          <w:tcPr>
            <w:tcW w:w="851" w:type="dxa"/>
            <w:shd w:val="clear" w:color="auto" w:fill="EEECE1"/>
            <w:vAlign w:val="center"/>
          </w:tcPr>
          <w:p w:rsidR="00E8558C" w:rsidRPr="00BC048F" w:rsidRDefault="00E8558C" w:rsidP="00D2024F">
            <w:pPr>
              <w:spacing w:line="360" w:lineRule="auto"/>
              <w:jc w:val="center"/>
              <w:rPr>
                <w:sz w:val="16"/>
                <w:szCs w:val="16"/>
              </w:rPr>
            </w:pPr>
            <w:r w:rsidRPr="00BC048F">
              <w:rPr>
                <w:sz w:val="16"/>
                <w:szCs w:val="16"/>
              </w:rPr>
              <w:t>X</w:t>
            </w:r>
          </w:p>
        </w:tc>
      </w:tr>
      <w:tr w:rsidR="00E8558C" w:rsidRPr="00BC048F" w:rsidTr="004527D7">
        <w:trPr>
          <w:jc w:val="center"/>
        </w:trPr>
        <w:tc>
          <w:tcPr>
            <w:tcW w:w="9411" w:type="dxa"/>
            <w:gridSpan w:val="9"/>
          </w:tcPr>
          <w:p w:rsidR="00E8558C" w:rsidRPr="00BC048F" w:rsidRDefault="00E8558C" w:rsidP="00D2024F">
            <w:pPr>
              <w:spacing w:line="360" w:lineRule="auto"/>
              <w:rPr>
                <w:sz w:val="16"/>
                <w:szCs w:val="16"/>
                <w:lang w:eastAsia="zh-CN"/>
              </w:rPr>
            </w:pPr>
            <w:r w:rsidRPr="00BC048F">
              <w:rPr>
                <w:sz w:val="16"/>
                <w:szCs w:val="16"/>
              </w:rPr>
              <w:t xml:space="preserve">*Here “minor ailments” is used to represent medical conditions that non-regular forum users have. Non-regular forum users usually locate a forum by googling and only visit OHFs when symptoms emerge or medical attention is needed. Their short-term visit will be terminated when they are cured. Some non-regular users in the sample did not have the intention to disclose their exact medical conditions and based on their reported experience with OHFs, it is reasonable to estimate that their </w:t>
            </w:r>
            <w:r>
              <w:rPr>
                <w:sz w:val="16"/>
                <w:szCs w:val="16"/>
              </w:rPr>
              <w:t>ailments can be either stigmati</w:t>
            </w:r>
            <w:r>
              <w:rPr>
                <w:rFonts w:hint="eastAsia"/>
                <w:sz w:val="16"/>
                <w:szCs w:val="16"/>
                <w:lang w:eastAsia="zh-CN"/>
              </w:rPr>
              <w:t>s</w:t>
            </w:r>
            <w:r w:rsidRPr="00BC048F">
              <w:rPr>
                <w:sz w:val="16"/>
                <w:szCs w:val="16"/>
              </w:rPr>
              <w:t>ed or not embarrassing.</w:t>
            </w:r>
          </w:p>
        </w:tc>
      </w:tr>
    </w:tbl>
    <w:p w:rsidR="00E8558C" w:rsidRPr="00D90688" w:rsidRDefault="00E8558C" w:rsidP="00D2024F">
      <w:pPr>
        <w:spacing w:line="360" w:lineRule="auto"/>
        <w:jc w:val="center"/>
        <w:rPr>
          <w:rFonts w:cs="Arial"/>
          <w:i/>
          <w:color w:val="000000"/>
          <w:sz w:val="22"/>
          <w:szCs w:val="15"/>
          <w:lang w:val="en-GB"/>
        </w:rPr>
      </w:pPr>
      <w:r w:rsidRPr="00D90688">
        <w:rPr>
          <w:rFonts w:cs="Arial"/>
          <w:i/>
          <w:color w:val="000000"/>
          <w:sz w:val="22"/>
          <w:szCs w:val="15"/>
          <w:lang w:val="en-GB"/>
        </w:rPr>
        <w:t xml:space="preserve">Table 1 </w:t>
      </w:r>
      <w:r>
        <w:rPr>
          <w:rFonts w:cs="Arial"/>
          <w:i/>
          <w:color w:val="000000"/>
          <w:sz w:val="22"/>
          <w:szCs w:val="15"/>
          <w:lang w:val="en-GB" w:eastAsia="zh-CN"/>
        </w:rPr>
        <w:tab/>
      </w:r>
      <w:r w:rsidRPr="00D90688">
        <w:rPr>
          <w:rFonts w:cs="Arial"/>
          <w:i/>
          <w:color w:val="000000"/>
          <w:sz w:val="22"/>
          <w:szCs w:val="15"/>
          <w:lang w:val="en-GB"/>
        </w:rPr>
        <w:t>Medical Conditions Appeared among Interview Participants</w:t>
      </w:r>
    </w:p>
    <w:p w:rsidR="00E8558C" w:rsidRPr="004B4351" w:rsidRDefault="00E8558C" w:rsidP="00D2024F">
      <w:pPr>
        <w:pStyle w:val="Basictext"/>
        <w:spacing w:line="360" w:lineRule="auto"/>
        <w:rPr>
          <w:rFonts w:cs="Times New Roman"/>
          <w:color w:val="auto"/>
          <w:kern w:val="2"/>
          <w:sz w:val="21"/>
          <w:szCs w:val="21"/>
          <w:lang w:val="en-AU" w:eastAsia="zh-CN"/>
        </w:rPr>
      </w:pPr>
      <w:r w:rsidRPr="004B4351">
        <w:rPr>
          <w:rFonts w:cs="Times New Roman"/>
          <w:color w:val="auto"/>
          <w:kern w:val="2"/>
          <w:sz w:val="21"/>
          <w:szCs w:val="21"/>
          <w:lang w:val="en-AU" w:eastAsia="zh-CN"/>
        </w:rPr>
        <w:t>Guided by the research questions and sensitising concepts derived from our literature review, participants were asked questions such as “What indicators tell you that the information is trustworthy” and “What factors help you determine the quality of the information in a posting”. Interview questions were pre-tested on two PhD students with expertise in health informatics and health education, and on two students who are regular OHF visitors. Based on their responses, the wording of questions, illustrative examples</w:t>
      </w:r>
      <w:r>
        <w:rPr>
          <w:rFonts w:cs="Times New Roman" w:hint="eastAsia"/>
          <w:color w:val="auto"/>
          <w:kern w:val="2"/>
          <w:sz w:val="21"/>
          <w:szCs w:val="21"/>
          <w:lang w:val="en-AU" w:eastAsia="zh-CN"/>
        </w:rPr>
        <w:t xml:space="preserve"> </w:t>
      </w:r>
      <w:r w:rsidRPr="004B4351">
        <w:rPr>
          <w:rFonts w:cs="Times New Roman"/>
          <w:color w:val="auto"/>
          <w:kern w:val="2"/>
          <w:sz w:val="21"/>
          <w:szCs w:val="21"/>
          <w:lang w:val="en-AU" w:eastAsia="zh-CN"/>
        </w:rPr>
        <w:t>and the order of questions were refined.</w:t>
      </w:r>
    </w:p>
    <w:p w:rsidR="00896028" w:rsidRDefault="00E8558C" w:rsidP="00D2024F">
      <w:pPr>
        <w:pStyle w:val="Basictext"/>
        <w:spacing w:line="360" w:lineRule="auto"/>
        <w:rPr>
          <w:rFonts w:cs="Times New Roman"/>
          <w:color w:val="auto"/>
          <w:kern w:val="2"/>
          <w:sz w:val="21"/>
          <w:szCs w:val="21"/>
          <w:lang w:val="en-AU" w:eastAsia="zh-CN"/>
        </w:rPr>
      </w:pPr>
      <w:r w:rsidRPr="004B4351">
        <w:rPr>
          <w:rFonts w:cs="Times New Roman"/>
          <w:color w:val="auto"/>
          <w:kern w:val="2"/>
          <w:sz w:val="21"/>
          <w:szCs w:val="21"/>
          <w:lang w:val="en-AU" w:eastAsia="zh-CN"/>
        </w:rPr>
        <w:t xml:space="preserve">In total, the primary investigator conducted one-to-one semi-structured interviews with 16 participants, who represent different medical conditions, length of using forums (from 3 months to over 3 years), genders, ages (from 18 to over 60), education levels (from high school to Master’s degree), roles (patient or care giver) and purposes. The length of interview ranged from 20 minutes to 1.5 hours. </w:t>
      </w:r>
      <w:r w:rsidR="007A1E8E">
        <w:rPr>
          <w:rFonts w:cs="Times New Roman"/>
          <w:color w:val="auto"/>
          <w:kern w:val="2"/>
          <w:sz w:val="21"/>
          <w:szCs w:val="21"/>
          <w:lang w:val="en-AU" w:eastAsia="zh-CN"/>
        </w:rPr>
        <w:t xml:space="preserve">In the </w:t>
      </w:r>
      <w:r w:rsidR="00896028">
        <w:rPr>
          <w:rFonts w:cs="Times New Roman"/>
          <w:color w:val="auto"/>
          <w:kern w:val="2"/>
          <w:sz w:val="21"/>
          <w:szCs w:val="21"/>
          <w:lang w:val="en-AU" w:eastAsia="zh-CN"/>
        </w:rPr>
        <w:t>interview</w:t>
      </w:r>
      <w:r w:rsidR="007A1E8E">
        <w:rPr>
          <w:rFonts w:cs="Times New Roman"/>
          <w:color w:val="auto"/>
          <w:kern w:val="2"/>
          <w:sz w:val="21"/>
          <w:szCs w:val="21"/>
          <w:lang w:val="en-AU" w:eastAsia="zh-CN"/>
        </w:rPr>
        <w:t xml:space="preserve"> method we used </w:t>
      </w:r>
      <w:r w:rsidR="00896028">
        <w:rPr>
          <w:rFonts w:cs="Times New Roman"/>
          <w:color w:val="auto"/>
          <w:kern w:val="2"/>
          <w:sz w:val="21"/>
          <w:szCs w:val="21"/>
          <w:lang w:val="en-AU" w:eastAsia="zh-CN"/>
        </w:rPr>
        <w:t>some retrospective analysis was required (</w:t>
      </w:r>
      <w:proofErr w:type="spellStart"/>
      <w:r w:rsidR="00896028">
        <w:rPr>
          <w:rFonts w:cs="Times New Roman"/>
          <w:color w:val="auto"/>
          <w:kern w:val="2"/>
          <w:sz w:val="21"/>
          <w:szCs w:val="21"/>
          <w:lang w:val="en-AU" w:eastAsia="zh-CN"/>
        </w:rPr>
        <w:t>eg</w:t>
      </w:r>
      <w:proofErr w:type="spellEnd"/>
      <w:r w:rsidR="00896028">
        <w:rPr>
          <w:rFonts w:cs="Times New Roman"/>
          <w:color w:val="auto"/>
          <w:kern w:val="2"/>
          <w:sz w:val="21"/>
          <w:szCs w:val="21"/>
          <w:lang w:val="en-AU" w:eastAsia="zh-CN"/>
        </w:rPr>
        <w:t xml:space="preserve">. invoking memories of postings), as opposed to direct observation, but we feel that the length and </w:t>
      </w:r>
      <w:r w:rsidR="00896028">
        <w:rPr>
          <w:rFonts w:cs="Times New Roman"/>
          <w:color w:val="auto"/>
          <w:kern w:val="2"/>
          <w:sz w:val="21"/>
          <w:szCs w:val="21"/>
          <w:lang w:val="en-AU" w:eastAsia="zh-CN"/>
        </w:rPr>
        <w:lastRenderedPageBreak/>
        <w:t>number of interviews conducted minimised the limitation</w:t>
      </w:r>
      <w:r w:rsidR="007A1E8E">
        <w:rPr>
          <w:rFonts w:cs="Times New Roman"/>
          <w:color w:val="auto"/>
          <w:kern w:val="2"/>
          <w:sz w:val="21"/>
          <w:szCs w:val="21"/>
          <w:lang w:val="en-AU" w:eastAsia="zh-CN"/>
        </w:rPr>
        <w:t>s</w:t>
      </w:r>
      <w:r w:rsidR="00896028">
        <w:rPr>
          <w:rFonts w:cs="Times New Roman"/>
          <w:color w:val="auto"/>
          <w:kern w:val="2"/>
          <w:sz w:val="21"/>
          <w:szCs w:val="21"/>
          <w:lang w:val="en-AU" w:eastAsia="zh-CN"/>
        </w:rPr>
        <w:t xml:space="preserve"> of this approach. This is in common with much qualitative research</w:t>
      </w:r>
      <w:r w:rsidR="007A1E8E">
        <w:rPr>
          <w:rFonts w:cs="Times New Roman"/>
          <w:color w:val="auto"/>
          <w:kern w:val="2"/>
          <w:sz w:val="21"/>
          <w:szCs w:val="21"/>
          <w:lang w:val="en-AU" w:eastAsia="zh-CN"/>
        </w:rPr>
        <w:t xml:space="preserve"> </w:t>
      </w:r>
      <w:r w:rsidR="007A1E8E">
        <w:rPr>
          <w:rFonts w:cs="Times New Roman"/>
          <w:color w:val="auto"/>
          <w:kern w:val="2"/>
          <w:sz w:val="21"/>
          <w:szCs w:val="21"/>
          <w:lang w:val="en-AU" w:eastAsia="zh-CN"/>
        </w:rPr>
        <w:fldChar w:fldCharType="begin"/>
      </w:r>
      <w:r w:rsidR="007A1E8E">
        <w:rPr>
          <w:rFonts w:cs="Times New Roman"/>
          <w:color w:val="auto"/>
          <w:kern w:val="2"/>
          <w:sz w:val="21"/>
          <w:szCs w:val="21"/>
          <w:lang w:val="en-AU" w:eastAsia="zh-CN"/>
        </w:rPr>
        <w:instrText xml:space="preserve"> ADDIN EN.CITE &lt;EndNote&gt;&lt;Cite&gt;&lt;Author&gt;LeCompte&lt;/Author&gt;&lt;Year&gt;1993&lt;/Year&gt;&lt;RecNum&gt;258&lt;/RecNum&gt;&lt;DisplayText&gt;[49]&lt;/DisplayText&gt;&lt;record&gt;&lt;rec-number&gt;258&lt;/rec-number&gt;&lt;foreign-keys&gt;&lt;key app="EN" db-id="2905s00auefax6eszvlxtttusz52xzvsp22r"&gt;258&lt;/key&gt;&lt;/foreign-keys&gt;&lt;ref-type name="Book"&gt;6&lt;/ref-type&gt;&lt;contributors&gt;&lt;authors&gt;&lt;author&gt;LeCompte, M.D.&lt;/author&gt;&lt;author&gt;Preissle, J.&lt;/author&gt;&lt;/authors&gt;&lt;/contributors&gt;&lt;titles&gt;&lt;title&gt;Ethnography and Qualitative Design in Educational Research (2nd Ed.)&lt;/title&gt;&lt;/titles&gt;&lt;dates&gt;&lt;year&gt;1993&lt;/year&gt;&lt;/dates&gt;&lt;pub-location&gt;San Diego&lt;/pub-location&gt;&lt;publisher&gt;Academic Press&lt;/publisher&gt;&lt;urls&gt;&lt;/urls&gt;&lt;/record&gt;&lt;/Cite&gt;&lt;/EndNote&gt;</w:instrText>
      </w:r>
      <w:r w:rsidR="007A1E8E">
        <w:rPr>
          <w:rFonts w:cs="Times New Roman"/>
          <w:color w:val="auto"/>
          <w:kern w:val="2"/>
          <w:sz w:val="21"/>
          <w:szCs w:val="21"/>
          <w:lang w:val="en-AU" w:eastAsia="zh-CN"/>
        </w:rPr>
        <w:fldChar w:fldCharType="separate"/>
      </w:r>
      <w:r w:rsidR="007A1E8E">
        <w:rPr>
          <w:rFonts w:cs="Times New Roman"/>
          <w:noProof/>
          <w:color w:val="auto"/>
          <w:kern w:val="2"/>
          <w:sz w:val="21"/>
          <w:szCs w:val="21"/>
          <w:lang w:val="en-AU" w:eastAsia="zh-CN"/>
        </w:rPr>
        <w:t>[</w:t>
      </w:r>
      <w:hyperlink w:anchor="_ENREF_49" w:tooltip="LeCompte, 1993 #258" w:history="1">
        <w:r w:rsidR="001863AC">
          <w:rPr>
            <w:rFonts w:cs="Times New Roman"/>
            <w:noProof/>
            <w:color w:val="auto"/>
            <w:kern w:val="2"/>
            <w:sz w:val="21"/>
            <w:szCs w:val="21"/>
            <w:lang w:val="en-AU" w:eastAsia="zh-CN"/>
          </w:rPr>
          <w:t>49</w:t>
        </w:r>
      </w:hyperlink>
      <w:r w:rsidR="007A1E8E">
        <w:rPr>
          <w:rFonts w:cs="Times New Roman"/>
          <w:noProof/>
          <w:color w:val="auto"/>
          <w:kern w:val="2"/>
          <w:sz w:val="21"/>
          <w:szCs w:val="21"/>
          <w:lang w:val="en-AU" w:eastAsia="zh-CN"/>
        </w:rPr>
        <w:t>]</w:t>
      </w:r>
      <w:r w:rsidR="007A1E8E">
        <w:rPr>
          <w:rFonts w:cs="Times New Roman"/>
          <w:color w:val="auto"/>
          <w:kern w:val="2"/>
          <w:sz w:val="21"/>
          <w:szCs w:val="21"/>
          <w:lang w:val="en-AU" w:eastAsia="zh-CN"/>
        </w:rPr>
        <w:fldChar w:fldCharType="end"/>
      </w:r>
      <w:r w:rsidR="007A1E8E">
        <w:rPr>
          <w:rFonts w:cs="Times New Roman"/>
          <w:color w:val="auto"/>
          <w:kern w:val="2"/>
          <w:sz w:val="21"/>
          <w:szCs w:val="21"/>
          <w:lang w:val="en-AU" w:eastAsia="zh-CN"/>
        </w:rPr>
        <w:t xml:space="preserve"> </w:t>
      </w:r>
      <w:r w:rsidR="00896028">
        <w:rPr>
          <w:rFonts w:cs="Times New Roman"/>
          <w:color w:val="auto"/>
          <w:kern w:val="2"/>
          <w:sz w:val="21"/>
          <w:szCs w:val="21"/>
          <w:lang w:val="en-AU" w:eastAsia="zh-CN"/>
        </w:rPr>
        <w:t>.</w:t>
      </w:r>
    </w:p>
    <w:p w:rsidR="00324F37" w:rsidRDefault="00324F37" w:rsidP="00D2024F">
      <w:pPr>
        <w:pStyle w:val="Basictext"/>
        <w:spacing w:line="360" w:lineRule="auto"/>
        <w:rPr>
          <w:rFonts w:cs="Times New Roman"/>
          <w:color w:val="auto"/>
          <w:kern w:val="2"/>
          <w:sz w:val="21"/>
          <w:szCs w:val="21"/>
          <w:lang w:val="en-AU" w:eastAsia="zh-CN"/>
        </w:rPr>
      </w:pPr>
      <w:r>
        <w:rPr>
          <w:rFonts w:cs="Times New Roman"/>
          <w:color w:val="auto"/>
          <w:kern w:val="2"/>
          <w:sz w:val="21"/>
          <w:szCs w:val="21"/>
          <w:lang w:val="en-AU" w:eastAsia="zh-CN"/>
        </w:rPr>
        <w:t>Table 2</w:t>
      </w:r>
      <w:r w:rsidR="005631A1">
        <w:rPr>
          <w:rFonts w:cs="Times New Roman"/>
          <w:color w:val="auto"/>
          <w:kern w:val="2"/>
          <w:sz w:val="21"/>
          <w:szCs w:val="21"/>
          <w:lang w:val="en-AU" w:eastAsia="zh-CN"/>
        </w:rPr>
        <w:t>,</w:t>
      </w:r>
      <w:r w:rsidR="009C3ADD">
        <w:rPr>
          <w:rFonts w:cs="Times New Roman"/>
          <w:color w:val="auto"/>
          <w:kern w:val="2"/>
          <w:sz w:val="21"/>
          <w:szCs w:val="21"/>
          <w:lang w:val="en-AU" w:eastAsia="zh-CN"/>
        </w:rPr>
        <w:t xml:space="preserve"> </w:t>
      </w:r>
      <w:r>
        <w:rPr>
          <w:rFonts w:cs="Times New Roman"/>
          <w:color w:val="auto"/>
          <w:kern w:val="2"/>
          <w:sz w:val="21"/>
          <w:szCs w:val="21"/>
          <w:lang w:val="en-AU" w:eastAsia="zh-CN"/>
        </w:rPr>
        <w:t>below</w:t>
      </w:r>
      <w:r w:rsidR="005631A1">
        <w:rPr>
          <w:rFonts w:cs="Times New Roman"/>
          <w:color w:val="auto"/>
          <w:kern w:val="2"/>
          <w:sz w:val="21"/>
          <w:szCs w:val="21"/>
          <w:lang w:val="en-AU" w:eastAsia="zh-CN"/>
        </w:rPr>
        <w:t>,</w:t>
      </w:r>
      <w:r>
        <w:rPr>
          <w:rFonts w:cs="Times New Roman"/>
          <w:color w:val="auto"/>
          <w:kern w:val="2"/>
          <w:sz w:val="21"/>
          <w:szCs w:val="21"/>
          <w:lang w:val="en-AU" w:eastAsia="zh-CN"/>
        </w:rPr>
        <w:t xml:space="preserve"> sets out </w:t>
      </w:r>
      <w:proofErr w:type="gramStart"/>
      <w:r w:rsidR="00896028">
        <w:rPr>
          <w:rFonts w:cs="Times New Roman"/>
          <w:color w:val="auto"/>
          <w:kern w:val="2"/>
          <w:sz w:val="21"/>
          <w:szCs w:val="21"/>
          <w:lang w:val="en-AU" w:eastAsia="zh-CN"/>
        </w:rPr>
        <w:t xml:space="preserve">the  </w:t>
      </w:r>
      <w:r>
        <w:rPr>
          <w:rFonts w:cs="Times New Roman"/>
          <w:color w:val="auto"/>
          <w:kern w:val="2"/>
          <w:sz w:val="21"/>
          <w:szCs w:val="21"/>
          <w:lang w:val="en-AU" w:eastAsia="zh-CN"/>
        </w:rPr>
        <w:t>demographic</w:t>
      </w:r>
      <w:proofErr w:type="gramEnd"/>
      <w:r>
        <w:rPr>
          <w:rFonts w:cs="Times New Roman"/>
          <w:color w:val="auto"/>
          <w:kern w:val="2"/>
          <w:sz w:val="21"/>
          <w:szCs w:val="21"/>
          <w:lang w:val="en-AU" w:eastAsia="zh-CN"/>
        </w:rPr>
        <w:t xml:space="preserve"> information</w:t>
      </w:r>
      <w:r w:rsidR="00896028">
        <w:rPr>
          <w:rFonts w:cs="Times New Roman"/>
          <w:color w:val="auto"/>
          <w:kern w:val="2"/>
          <w:sz w:val="21"/>
          <w:szCs w:val="21"/>
          <w:lang w:val="en-AU" w:eastAsia="zh-CN"/>
        </w:rPr>
        <w:t xml:space="preserve"> for the study sample </w:t>
      </w:r>
      <w:r>
        <w:rPr>
          <w:rFonts w:cs="Times New Roman"/>
          <w:color w:val="auto"/>
          <w:kern w:val="2"/>
          <w:sz w:val="21"/>
          <w:szCs w:val="21"/>
          <w:lang w:val="en-AU" w:eastAsia="zh-CN"/>
        </w:rPr>
        <w:t xml:space="preserve"> in detail.</w:t>
      </w:r>
    </w:p>
    <w:p w:rsidR="005631A1" w:rsidRDefault="005631A1" w:rsidP="004527D7">
      <w:pPr>
        <w:spacing w:line="240" w:lineRule="auto"/>
        <w:rPr>
          <w:kern w:val="2"/>
          <w:sz w:val="21"/>
          <w:szCs w:val="21"/>
          <w:lang w:val="en-AU" w:eastAsia="zh-CN"/>
        </w:rPr>
      </w:pPr>
    </w:p>
    <w:tbl>
      <w:tblPr>
        <w:tblW w:w="5043" w:type="pct"/>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
        <w:gridCol w:w="643"/>
        <w:gridCol w:w="616"/>
        <w:gridCol w:w="1094"/>
        <w:gridCol w:w="1142"/>
        <w:gridCol w:w="1564"/>
        <w:gridCol w:w="2705"/>
        <w:gridCol w:w="592"/>
      </w:tblGrid>
      <w:tr w:rsidR="005631A1" w:rsidRPr="00E02AAD" w:rsidTr="005631A1">
        <w:trPr>
          <w:trHeight w:val="285"/>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ID*</w:t>
            </w:r>
          </w:p>
        </w:tc>
        <w:tc>
          <w:tcPr>
            <w:tcW w:w="705" w:type="dxa"/>
            <w:vAlign w:val="center"/>
          </w:tcPr>
          <w:p w:rsidR="005631A1" w:rsidRPr="005631A1" w:rsidRDefault="005631A1" w:rsidP="00D2024F">
            <w:pPr>
              <w:spacing w:line="360" w:lineRule="auto"/>
              <w:rPr>
                <w:sz w:val="15"/>
                <w:szCs w:val="15"/>
              </w:rPr>
            </w:pPr>
            <w:r w:rsidRPr="005631A1">
              <w:rPr>
                <w:sz w:val="15"/>
                <w:szCs w:val="15"/>
              </w:rPr>
              <w:t>Gender</w:t>
            </w:r>
          </w:p>
        </w:tc>
        <w:tc>
          <w:tcPr>
            <w:tcW w:w="675" w:type="dxa"/>
            <w:vAlign w:val="center"/>
          </w:tcPr>
          <w:p w:rsidR="005631A1" w:rsidRPr="005631A1" w:rsidRDefault="005631A1" w:rsidP="00D2024F">
            <w:pPr>
              <w:spacing w:line="360" w:lineRule="auto"/>
              <w:rPr>
                <w:sz w:val="15"/>
                <w:szCs w:val="15"/>
              </w:rPr>
            </w:pPr>
            <w:r w:rsidRPr="005631A1">
              <w:rPr>
                <w:sz w:val="15"/>
                <w:szCs w:val="15"/>
              </w:rPr>
              <w:t>Age</w:t>
            </w:r>
          </w:p>
        </w:tc>
        <w:tc>
          <w:tcPr>
            <w:tcW w:w="1209" w:type="dxa"/>
            <w:vAlign w:val="center"/>
          </w:tcPr>
          <w:p w:rsidR="005631A1" w:rsidRPr="005631A1" w:rsidRDefault="005631A1" w:rsidP="00D2024F">
            <w:pPr>
              <w:spacing w:line="360" w:lineRule="auto"/>
              <w:rPr>
                <w:sz w:val="15"/>
                <w:szCs w:val="15"/>
              </w:rPr>
            </w:pPr>
            <w:r w:rsidRPr="005631A1">
              <w:rPr>
                <w:sz w:val="15"/>
                <w:szCs w:val="15"/>
              </w:rPr>
              <w:t>Education</w:t>
            </w:r>
          </w:p>
        </w:tc>
        <w:tc>
          <w:tcPr>
            <w:tcW w:w="1263" w:type="dxa"/>
            <w:vAlign w:val="center"/>
          </w:tcPr>
          <w:p w:rsidR="005631A1" w:rsidRPr="005631A1" w:rsidRDefault="005631A1" w:rsidP="00D2024F">
            <w:pPr>
              <w:spacing w:line="360" w:lineRule="auto"/>
              <w:rPr>
                <w:sz w:val="15"/>
                <w:szCs w:val="15"/>
              </w:rPr>
            </w:pPr>
            <w:r w:rsidRPr="005631A1">
              <w:rPr>
                <w:sz w:val="15"/>
                <w:szCs w:val="15"/>
              </w:rPr>
              <w:t>Patient / Caregiver</w:t>
            </w:r>
          </w:p>
        </w:tc>
        <w:tc>
          <w:tcPr>
            <w:tcW w:w="1734" w:type="dxa"/>
            <w:vAlign w:val="center"/>
          </w:tcPr>
          <w:p w:rsidR="005631A1" w:rsidRPr="005631A1" w:rsidRDefault="005631A1" w:rsidP="00D2024F">
            <w:pPr>
              <w:spacing w:line="360" w:lineRule="auto"/>
              <w:rPr>
                <w:sz w:val="15"/>
                <w:szCs w:val="15"/>
              </w:rPr>
            </w:pPr>
            <w:r w:rsidRPr="005631A1">
              <w:rPr>
                <w:sz w:val="15"/>
                <w:szCs w:val="15"/>
              </w:rPr>
              <w:t>Experience with OHF</w:t>
            </w:r>
          </w:p>
        </w:tc>
        <w:tc>
          <w:tcPr>
            <w:tcW w:w="3009" w:type="dxa"/>
            <w:vAlign w:val="center"/>
          </w:tcPr>
          <w:p w:rsidR="005631A1" w:rsidRPr="005631A1" w:rsidRDefault="005631A1" w:rsidP="00D2024F">
            <w:pPr>
              <w:spacing w:line="360" w:lineRule="auto"/>
              <w:rPr>
                <w:sz w:val="15"/>
                <w:szCs w:val="15"/>
              </w:rPr>
            </w:pPr>
            <w:r w:rsidRPr="005631A1">
              <w:rPr>
                <w:sz w:val="15"/>
                <w:szCs w:val="15"/>
              </w:rPr>
              <w:t>Medical Conditions</w:t>
            </w:r>
          </w:p>
        </w:tc>
        <w:tc>
          <w:tcPr>
            <w:tcW w:w="804" w:type="dxa"/>
            <w:vAlign w:val="center"/>
          </w:tcPr>
          <w:p w:rsidR="005631A1" w:rsidRPr="005631A1" w:rsidRDefault="005631A1" w:rsidP="00D2024F">
            <w:pPr>
              <w:spacing w:line="360" w:lineRule="auto"/>
              <w:rPr>
                <w:sz w:val="15"/>
                <w:szCs w:val="15"/>
              </w:rPr>
            </w:pPr>
            <w:r w:rsidRPr="005631A1">
              <w:rPr>
                <w:sz w:val="15"/>
                <w:szCs w:val="15"/>
              </w:rPr>
              <w:t>Duration</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m</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40-50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1-3 years</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Lung cancer survivor</w:t>
            </w:r>
          </w:p>
        </w:tc>
        <w:tc>
          <w:tcPr>
            <w:tcW w:w="804" w:type="dxa"/>
          </w:tcPr>
          <w:p w:rsidR="005631A1" w:rsidRPr="005631A1" w:rsidRDefault="005631A1" w:rsidP="00D2024F">
            <w:pPr>
              <w:spacing w:line="360" w:lineRule="auto"/>
              <w:rPr>
                <w:sz w:val="15"/>
                <w:szCs w:val="15"/>
              </w:rPr>
            </w:pPr>
            <w:r w:rsidRPr="005631A1">
              <w:rPr>
                <w:sz w:val="15"/>
                <w:szCs w:val="15"/>
              </w:rPr>
              <w:t>25:16</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A2</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40-50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Master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Care giver</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1-3 years</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Husband: lung cancer survivor</w:t>
            </w:r>
          </w:p>
        </w:tc>
        <w:tc>
          <w:tcPr>
            <w:tcW w:w="804" w:type="dxa"/>
          </w:tcPr>
          <w:p w:rsidR="005631A1" w:rsidRPr="005631A1" w:rsidRDefault="005631A1" w:rsidP="00D2024F">
            <w:pPr>
              <w:spacing w:line="360" w:lineRule="auto"/>
              <w:rPr>
                <w:sz w:val="15"/>
                <w:szCs w:val="15"/>
              </w:rPr>
            </w:pPr>
            <w:r w:rsidRPr="005631A1">
              <w:rPr>
                <w:sz w:val="15"/>
                <w:szCs w:val="15"/>
              </w:rPr>
              <w:t>39:27</w:t>
            </w:r>
          </w:p>
        </w:tc>
      </w:tr>
      <w:tr w:rsidR="005631A1" w:rsidRPr="00E02AAD" w:rsidTr="005631A1">
        <w:trPr>
          <w:trHeight w:val="285"/>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A3</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60+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Lung cancer survivor</w:t>
            </w:r>
          </w:p>
        </w:tc>
        <w:tc>
          <w:tcPr>
            <w:tcW w:w="804" w:type="dxa"/>
          </w:tcPr>
          <w:p w:rsidR="005631A1" w:rsidRPr="005631A1" w:rsidRDefault="005631A1" w:rsidP="00D2024F">
            <w:pPr>
              <w:spacing w:line="360" w:lineRule="auto"/>
              <w:rPr>
                <w:sz w:val="15"/>
                <w:szCs w:val="15"/>
              </w:rPr>
            </w:pPr>
            <w:r w:rsidRPr="005631A1">
              <w:rPr>
                <w:sz w:val="15"/>
                <w:szCs w:val="15"/>
              </w:rPr>
              <w:t>48:55</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A4</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25-30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1-3 months</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Eosinophilic oesophagitis</w:t>
            </w:r>
          </w:p>
        </w:tc>
        <w:tc>
          <w:tcPr>
            <w:tcW w:w="804" w:type="dxa"/>
          </w:tcPr>
          <w:p w:rsidR="005631A1" w:rsidRPr="005631A1" w:rsidRDefault="005631A1" w:rsidP="00D2024F">
            <w:pPr>
              <w:spacing w:line="360" w:lineRule="auto"/>
              <w:rPr>
                <w:sz w:val="15"/>
                <w:szCs w:val="15"/>
              </w:rPr>
            </w:pPr>
            <w:r w:rsidRPr="005631A1">
              <w:rPr>
                <w:sz w:val="15"/>
                <w:szCs w:val="15"/>
              </w:rPr>
              <w:t>17:14</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A5</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60+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High school</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Spinal injury</w:t>
            </w:r>
          </w:p>
        </w:tc>
        <w:tc>
          <w:tcPr>
            <w:tcW w:w="804" w:type="dxa"/>
          </w:tcPr>
          <w:p w:rsidR="005631A1" w:rsidRPr="005631A1" w:rsidRDefault="005631A1" w:rsidP="00D2024F">
            <w:pPr>
              <w:spacing w:line="360" w:lineRule="auto"/>
              <w:rPr>
                <w:sz w:val="15"/>
                <w:szCs w:val="15"/>
              </w:rPr>
            </w:pPr>
            <w:r w:rsidRPr="005631A1">
              <w:rPr>
                <w:sz w:val="15"/>
                <w:szCs w:val="15"/>
              </w:rPr>
              <w:t>64:44</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A6</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&lt;25</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Minor temporary Ailments</w:t>
            </w:r>
          </w:p>
        </w:tc>
        <w:tc>
          <w:tcPr>
            <w:tcW w:w="804" w:type="dxa"/>
          </w:tcPr>
          <w:p w:rsidR="005631A1" w:rsidRPr="005631A1" w:rsidRDefault="005631A1" w:rsidP="00D2024F">
            <w:pPr>
              <w:spacing w:line="360" w:lineRule="auto"/>
              <w:rPr>
                <w:sz w:val="15"/>
                <w:szCs w:val="15"/>
              </w:rPr>
            </w:pPr>
            <w:r w:rsidRPr="005631A1">
              <w:rPr>
                <w:sz w:val="15"/>
                <w:szCs w:val="15"/>
              </w:rPr>
              <w:t>46:10</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A7</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m</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&lt; 25</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3-6 months</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Minor temporary Ailments</w:t>
            </w:r>
          </w:p>
        </w:tc>
        <w:tc>
          <w:tcPr>
            <w:tcW w:w="804" w:type="dxa"/>
          </w:tcPr>
          <w:p w:rsidR="005631A1" w:rsidRPr="005631A1" w:rsidRDefault="005631A1" w:rsidP="00D2024F">
            <w:pPr>
              <w:spacing w:line="360" w:lineRule="auto"/>
              <w:rPr>
                <w:sz w:val="15"/>
                <w:szCs w:val="15"/>
              </w:rPr>
            </w:pPr>
            <w:r w:rsidRPr="005631A1">
              <w:rPr>
                <w:sz w:val="15"/>
                <w:szCs w:val="15"/>
              </w:rPr>
              <w:t>37:17</w:t>
            </w:r>
          </w:p>
        </w:tc>
      </w:tr>
      <w:tr w:rsidR="005631A1" w:rsidRPr="00E02AAD" w:rsidTr="005631A1">
        <w:trPr>
          <w:trHeight w:val="544"/>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A8</w:t>
            </w:r>
          </w:p>
        </w:tc>
        <w:tc>
          <w:tcPr>
            <w:tcW w:w="705" w:type="dxa"/>
            <w:vAlign w:val="center"/>
          </w:tcPr>
          <w:p w:rsidR="005631A1" w:rsidRPr="005631A1" w:rsidRDefault="005631A1" w:rsidP="00D2024F">
            <w:pPr>
              <w:spacing w:line="360" w:lineRule="auto"/>
              <w:rPr>
                <w:sz w:val="15"/>
                <w:szCs w:val="15"/>
              </w:rPr>
            </w:pPr>
            <w:r w:rsidRPr="005631A1">
              <w:rPr>
                <w:sz w:val="15"/>
                <w:szCs w:val="15"/>
              </w:rPr>
              <w:t>m</w:t>
            </w:r>
          </w:p>
        </w:tc>
        <w:tc>
          <w:tcPr>
            <w:tcW w:w="675" w:type="dxa"/>
            <w:vAlign w:val="center"/>
          </w:tcPr>
          <w:p w:rsidR="005631A1" w:rsidRPr="005631A1" w:rsidRDefault="005631A1" w:rsidP="00D2024F">
            <w:pPr>
              <w:spacing w:line="360" w:lineRule="auto"/>
              <w:rPr>
                <w:sz w:val="15"/>
                <w:szCs w:val="15"/>
              </w:rPr>
            </w:pPr>
            <w:r w:rsidRPr="005631A1">
              <w:rPr>
                <w:sz w:val="15"/>
                <w:szCs w:val="15"/>
              </w:rPr>
              <w:t>30-40</w:t>
            </w:r>
          </w:p>
        </w:tc>
        <w:tc>
          <w:tcPr>
            <w:tcW w:w="1209" w:type="dxa"/>
            <w:vAlign w:val="center"/>
          </w:tcPr>
          <w:p w:rsidR="005631A1" w:rsidRPr="005631A1" w:rsidRDefault="005631A1" w:rsidP="00D2024F">
            <w:pPr>
              <w:spacing w:line="360" w:lineRule="auto"/>
              <w:rPr>
                <w:sz w:val="15"/>
                <w:szCs w:val="15"/>
              </w:rPr>
            </w:pPr>
            <w:r w:rsidRPr="005631A1">
              <w:rPr>
                <w:sz w:val="15"/>
                <w:szCs w:val="15"/>
              </w:rPr>
              <w:t>Master</w:t>
            </w:r>
          </w:p>
        </w:tc>
        <w:tc>
          <w:tcPr>
            <w:tcW w:w="1263" w:type="dxa"/>
            <w:vAlign w:val="center"/>
          </w:tcPr>
          <w:p w:rsidR="005631A1" w:rsidRPr="005631A1" w:rsidRDefault="005631A1" w:rsidP="00D2024F">
            <w:pPr>
              <w:spacing w:line="360" w:lineRule="auto"/>
              <w:rPr>
                <w:sz w:val="15"/>
                <w:szCs w:val="15"/>
              </w:rPr>
            </w:pPr>
            <w:r w:rsidRPr="005631A1">
              <w:rPr>
                <w:sz w:val="15"/>
                <w:szCs w:val="15"/>
              </w:rPr>
              <w:t>Patient, care giver</w:t>
            </w:r>
          </w:p>
        </w:tc>
        <w:tc>
          <w:tcPr>
            <w:tcW w:w="1734" w:type="dxa"/>
            <w:vAlign w:val="center"/>
          </w:tcPr>
          <w:p w:rsidR="005631A1" w:rsidRPr="005631A1" w:rsidRDefault="005631A1" w:rsidP="00D2024F">
            <w:pPr>
              <w:spacing w:line="360" w:lineRule="auto"/>
              <w:rPr>
                <w:sz w:val="15"/>
                <w:szCs w:val="15"/>
              </w:rPr>
            </w:pPr>
            <w:r w:rsidRPr="005631A1">
              <w:rPr>
                <w:sz w:val="15"/>
                <w:szCs w:val="15"/>
              </w:rPr>
              <w:t>1-3 years</w:t>
            </w:r>
          </w:p>
        </w:tc>
        <w:tc>
          <w:tcPr>
            <w:tcW w:w="3009" w:type="dxa"/>
            <w:vAlign w:val="center"/>
          </w:tcPr>
          <w:p w:rsidR="005631A1" w:rsidRPr="005631A1" w:rsidRDefault="005631A1" w:rsidP="00D2024F">
            <w:pPr>
              <w:spacing w:line="360" w:lineRule="auto"/>
              <w:rPr>
                <w:sz w:val="15"/>
                <w:szCs w:val="15"/>
              </w:rPr>
            </w:pPr>
            <w:r w:rsidRPr="005631A1">
              <w:rPr>
                <w:sz w:val="15"/>
                <w:szCs w:val="15"/>
              </w:rPr>
              <w:t>Self: Minor temporary Ailments</w:t>
            </w:r>
          </w:p>
          <w:p w:rsidR="005631A1" w:rsidRPr="005631A1" w:rsidRDefault="005631A1" w:rsidP="00D2024F">
            <w:pPr>
              <w:spacing w:line="360" w:lineRule="auto"/>
              <w:rPr>
                <w:sz w:val="15"/>
                <w:szCs w:val="15"/>
              </w:rPr>
            </w:pPr>
            <w:r w:rsidRPr="005631A1">
              <w:rPr>
                <w:sz w:val="15"/>
                <w:szCs w:val="15"/>
              </w:rPr>
              <w:t>Mom: diabetes, high blood pressure</w:t>
            </w:r>
          </w:p>
        </w:tc>
        <w:tc>
          <w:tcPr>
            <w:tcW w:w="804" w:type="dxa"/>
            <w:vAlign w:val="center"/>
          </w:tcPr>
          <w:p w:rsidR="005631A1" w:rsidRPr="005631A1" w:rsidRDefault="005631A1" w:rsidP="00D2024F">
            <w:pPr>
              <w:spacing w:line="360" w:lineRule="auto"/>
              <w:rPr>
                <w:sz w:val="15"/>
                <w:szCs w:val="15"/>
              </w:rPr>
            </w:pPr>
            <w:r w:rsidRPr="005631A1">
              <w:rPr>
                <w:sz w:val="15"/>
                <w:szCs w:val="15"/>
              </w:rPr>
              <w:t>32:57</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A9</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&lt;25</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6 months - 1 year</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Minor temporary Ailments</w:t>
            </w:r>
          </w:p>
        </w:tc>
        <w:tc>
          <w:tcPr>
            <w:tcW w:w="804" w:type="dxa"/>
          </w:tcPr>
          <w:p w:rsidR="005631A1" w:rsidRPr="005631A1" w:rsidRDefault="005631A1" w:rsidP="00D2024F">
            <w:pPr>
              <w:spacing w:line="360" w:lineRule="auto"/>
              <w:rPr>
                <w:sz w:val="15"/>
                <w:szCs w:val="15"/>
              </w:rPr>
            </w:pPr>
            <w:r w:rsidRPr="005631A1">
              <w:rPr>
                <w:sz w:val="15"/>
                <w:szCs w:val="15"/>
              </w:rPr>
              <w:t>20:26</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A10</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60+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Chronic fatigue syndrome</w:t>
            </w:r>
          </w:p>
        </w:tc>
        <w:tc>
          <w:tcPr>
            <w:tcW w:w="804" w:type="dxa"/>
          </w:tcPr>
          <w:p w:rsidR="005631A1" w:rsidRPr="005631A1" w:rsidRDefault="005631A1" w:rsidP="00D2024F">
            <w:pPr>
              <w:spacing w:line="360" w:lineRule="auto"/>
              <w:rPr>
                <w:sz w:val="15"/>
                <w:szCs w:val="15"/>
              </w:rPr>
            </w:pPr>
            <w:r w:rsidRPr="005631A1">
              <w:rPr>
                <w:sz w:val="15"/>
                <w:szCs w:val="15"/>
              </w:rPr>
              <w:t>61:37</w:t>
            </w:r>
          </w:p>
        </w:tc>
      </w:tr>
      <w:tr w:rsidR="005631A1" w:rsidRPr="00E02AAD" w:rsidTr="005631A1">
        <w:trPr>
          <w:trHeight w:val="285"/>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A11</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60+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Addison's disease</w:t>
            </w:r>
          </w:p>
        </w:tc>
        <w:tc>
          <w:tcPr>
            <w:tcW w:w="804" w:type="dxa"/>
          </w:tcPr>
          <w:p w:rsidR="005631A1" w:rsidRPr="005631A1" w:rsidRDefault="005631A1" w:rsidP="00D2024F">
            <w:pPr>
              <w:spacing w:line="360" w:lineRule="auto"/>
              <w:rPr>
                <w:sz w:val="15"/>
                <w:szCs w:val="15"/>
              </w:rPr>
            </w:pPr>
            <w:r w:rsidRPr="005631A1">
              <w:rPr>
                <w:sz w:val="15"/>
                <w:szCs w:val="15"/>
              </w:rPr>
              <w:t>75:06</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A12</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m</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60+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High school</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6 months - 1 year</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Lung cancer (12months)</w:t>
            </w:r>
          </w:p>
        </w:tc>
        <w:tc>
          <w:tcPr>
            <w:tcW w:w="804" w:type="dxa"/>
          </w:tcPr>
          <w:p w:rsidR="005631A1" w:rsidRPr="005631A1" w:rsidRDefault="005631A1" w:rsidP="00D2024F">
            <w:pPr>
              <w:spacing w:line="360" w:lineRule="auto"/>
              <w:rPr>
                <w:sz w:val="15"/>
                <w:szCs w:val="15"/>
              </w:rPr>
            </w:pPr>
            <w:r w:rsidRPr="005631A1">
              <w:rPr>
                <w:sz w:val="15"/>
                <w:szCs w:val="15"/>
              </w:rPr>
              <w:t>52:08</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A13</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30-40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 xml:space="preserve">Self (was pregnant) </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Past pregnancy</w:t>
            </w:r>
          </w:p>
        </w:tc>
        <w:tc>
          <w:tcPr>
            <w:tcW w:w="804" w:type="dxa"/>
            <w:vAlign w:val="center"/>
          </w:tcPr>
          <w:p w:rsidR="005631A1" w:rsidRPr="005631A1" w:rsidRDefault="005631A1" w:rsidP="00D2024F">
            <w:pPr>
              <w:spacing w:line="360" w:lineRule="auto"/>
              <w:rPr>
                <w:sz w:val="15"/>
                <w:szCs w:val="15"/>
              </w:rPr>
            </w:pPr>
            <w:r w:rsidRPr="005631A1">
              <w:rPr>
                <w:sz w:val="15"/>
                <w:szCs w:val="15"/>
              </w:rPr>
              <w:t>44:22</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A14</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50-60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High school</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Degenerative disc</w:t>
            </w:r>
          </w:p>
        </w:tc>
        <w:tc>
          <w:tcPr>
            <w:tcW w:w="804" w:type="dxa"/>
          </w:tcPr>
          <w:p w:rsidR="005631A1" w:rsidRPr="005631A1" w:rsidRDefault="005631A1" w:rsidP="00D2024F">
            <w:pPr>
              <w:spacing w:line="360" w:lineRule="auto"/>
              <w:rPr>
                <w:sz w:val="15"/>
                <w:szCs w:val="15"/>
              </w:rPr>
            </w:pPr>
            <w:r w:rsidRPr="005631A1">
              <w:rPr>
                <w:sz w:val="15"/>
                <w:szCs w:val="15"/>
              </w:rPr>
              <w:t>83:37</w:t>
            </w:r>
          </w:p>
        </w:tc>
      </w:tr>
      <w:tr w:rsidR="005631A1" w:rsidRPr="00E02AAD" w:rsidTr="005631A1">
        <w:trPr>
          <w:trHeight w:val="270"/>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A15</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30-40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 xml:space="preserve">Self </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3-6 months</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Pregnancy</w:t>
            </w:r>
          </w:p>
        </w:tc>
        <w:tc>
          <w:tcPr>
            <w:tcW w:w="804" w:type="dxa"/>
          </w:tcPr>
          <w:p w:rsidR="005631A1" w:rsidRPr="005631A1" w:rsidRDefault="005631A1" w:rsidP="00D2024F">
            <w:pPr>
              <w:spacing w:line="360" w:lineRule="auto"/>
              <w:rPr>
                <w:sz w:val="15"/>
                <w:szCs w:val="15"/>
              </w:rPr>
            </w:pPr>
            <w:r w:rsidRPr="005631A1">
              <w:rPr>
                <w:sz w:val="15"/>
                <w:szCs w:val="15"/>
              </w:rPr>
              <w:t>45:38</w:t>
            </w:r>
          </w:p>
        </w:tc>
      </w:tr>
      <w:tr w:rsidR="005631A1" w:rsidRPr="00E02AAD" w:rsidTr="005631A1">
        <w:trPr>
          <w:trHeight w:val="285"/>
          <w:jc w:val="center"/>
        </w:trPr>
        <w:tc>
          <w:tcPr>
            <w:tcW w:w="608" w:type="dxa"/>
            <w:vAlign w:val="center"/>
          </w:tcPr>
          <w:p w:rsidR="005631A1" w:rsidRPr="005631A1" w:rsidRDefault="005631A1" w:rsidP="00D2024F">
            <w:pPr>
              <w:spacing w:line="360" w:lineRule="auto"/>
              <w:rPr>
                <w:sz w:val="15"/>
                <w:szCs w:val="15"/>
              </w:rPr>
            </w:pPr>
            <w:r w:rsidRPr="005631A1">
              <w:rPr>
                <w:sz w:val="15"/>
                <w:szCs w:val="15"/>
              </w:rPr>
              <w:t>A16</w:t>
            </w:r>
          </w:p>
        </w:tc>
        <w:tc>
          <w:tcPr>
            <w:tcW w:w="705" w:type="dxa"/>
            <w:noWrap/>
            <w:vAlign w:val="center"/>
          </w:tcPr>
          <w:p w:rsidR="005631A1" w:rsidRPr="005631A1" w:rsidRDefault="005631A1" w:rsidP="00D2024F">
            <w:pPr>
              <w:spacing w:line="360" w:lineRule="auto"/>
              <w:rPr>
                <w:sz w:val="15"/>
                <w:szCs w:val="15"/>
              </w:rPr>
            </w:pPr>
            <w:r w:rsidRPr="005631A1">
              <w:rPr>
                <w:sz w:val="15"/>
                <w:szCs w:val="15"/>
              </w:rPr>
              <w:t>f</w:t>
            </w:r>
          </w:p>
        </w:tc>
        <w:tc>
          <w:tcPr>
            <w:tcW w:w="675" w:type="dxa"/>
            <w:noWrap/>
            <w:vAlign w:val="center"/>
          </w:tcPr>
          <w:p w:rsidR="005631A1" w:rsidRPr="005631A1" w:rsidRDefault="005631A1" w:rsidP="00D2024F">
            <w:pPr>
              <w:spacing w:line="360" w:lineRule="auto"/>
              <w:rPr>
                <w:sz w:val="15"/>
                <w:szCs w:val="15"/>
              </w:rPr>
            </w:pPr>
            <w:r w:rsidRPr="005631A1">
              <w:rPr>
                <w:sz w:val="15"/>
                <w:szCs w:val="15"/>
              </w:rPr>
              <w:t>30-40</w:t>
            </w:r>
          </w:p>
        </w:tc>
        <w:tc>
          <w:tcPr>
            <w:tcW w:w="1209" w:type="dxa"/>
            <w:noWrap/>
            <w:vAlign w:val="center"/>
          </w:tcPr>
          <w:p w:rsidR="005631A1" w:rsidRPr="005631A1" w:rsidRDefault="005631A1" w:rsidP="00D2024F">
            <w:pPr>
              <w:spacing w:line="360" w:lineRule="auto"/>
              <w:rPr>
                <w:sz w:val="15"/>
                <w:szCs w:val="15"/>
              </w:rPr>
            </w:pPr>
            <w:r w:rsidRPr="005631A1">
              <w:rPr>
                <w:sz w:val="15"/>
                <w:szCs w:val="15"/>
              </w:rPr>
              <w:t>Bachelor</w:t>
            </w:r>
          </w:p>
        </w:tc>
        <w:tc>
          <w:tcPr>
            <w:tcW w:w="1263" w:type="dxa"/>
            <w:noWrap/>
            <w:vAlign w:val="center"/>
          </w:tcPr>
          <w:p w:rsidR="005631A1" w:rsidRPr="005631A1" w:rsidRDefault="005631A1" w:rsidP="00D2024F">
            <w:pPr>
              <w:spacing w:line="360" w:lineRule="auto"/>
              <w:rPr>
                <w:sz w:val="15"/>
                <w:szCs w:val="15"/>
              </w:rPr>
            </w:pPr>
            <w:r w:rsidRPr="005631A1">
              <w:rPr>
                <w:sz w:val="15"/>
                <w:szCs w:val="15"/>
              </w:rPr>
              <w:t>Patient</w:t>
            </w:r>
          </w:p>
        </w:tc>
        <w:tc>
          <w:tcPr>
            <w:tcW w:w="1734" w:type="dxa"/>
            <w:noWrap/>
            <w:vAlign w:val="center"/>
          </w:tcPr>
          <w:p w:rsidR="005631A1" w:rsidRPr="005631A1" w:rsidRDefault="005631A1" w:rsidP="00D2024F">
            <w:pPr>
              <w:spacing w:line="360" w:lineRule="auto"/>
              <w:rPr>
                <w:sz w:val="15"/>
                <w:szCs w:val="15"/>
              </w:rPr>
            </w:pPr>
            <w:r w:rsidRPr="005631A1">
              <w:rPr>
                <w:sz w:val="15"/>
                <w:szCs w:val="15"/>
              </w:rPr>
              <w:t>3 years +</w:t>
            </w:r>
          </w:p>
        </w:tc>
        <w:tc>
          <w:tcPr>
            <w:tcW w:w="3009" w:type="dxa"/>
            <w:noWrap/>
            <w:vAlign w:val="center"/>
          </w:tcPr>
          <w:p w:rsidR="005631A1" w:rsidRPr="005631A1" w:rsidRDefault="005631A1" w:rsidP="00D2024F">
            <w:pPr>
              <w:spacing w:line="360" w:lineRule="auto"/>
              <w:rPr>
                <w:sz w:val="15"/>
                <w:szCs w:val="15"/>
              </w:rPr>
            </w:pPr>
            <w:r w:rsidRPr="005631A1">
              <w:rPr>
                <w:sz w:val="15"/>
                <w:szCs w:val="15"/>
              </w:rPr>
              <w:t>Endometriosis, fibromyalgia</w:t>
            </w:r>
          </w:p>
        </w:tc>
        <w:tc>
          <w:tcPr>
            <w:tcW w:w="804" w:type="dxa"/>
          </w:tcPr>
          <w:p w:rsidR="005631A1" w:rsidRPr="005631A1" w:rsidRDefault="005631A1" w:rsidP="00D2024F">
            <w:pPr>
              <w:spacing w:line="360" w:lineRule="auto"/>
              <w:rPr>
                <w:sz w:val="15"/>
                <w:szCs w:val="15"/>
              </w:rPr>
            </w:pPr>
            <w:r w:rsidRPr="005631A1">
              <w:rPr>
                <w:sz w:val="15"/>
                <w:szCs w:val="15"/>
              </w:rPr>
              <w:t>58:47</w:t>
            </w:r>
          </w:p>
        </w:tc>
      </w:tr>
    </w:tbl>
    <w:p w:rsidR="00324F37" w:rsidRDefault="005631A1" w:rsidP="00D2024F">
      <w:pPr>
        <w:spacing w:line="360" w:lineRule="auto"/>
        <w:jc w:val="center"/>
        <w:rPr>
          <w:kern w:val="2"/>
          <w:sz w:val="21"/>
          <w:szCs w:val="21"/>
          <w:lang w:val="en-AU" w:eastAsia="zh-CN"/>
        </w:rPr>
      </w:pPr>
      <w:r w:rsidRPr="005631A1">
        <w:rPr>
          <w:rFonts w:cs="Arial"/>
          <w:i/>
          <w:color w:val="000000"/>
          <w:sz w:val="22"/>
          <w:szCs w:val="15"/>
          <w:lang w:val="en-GB"/>
        </w:rPr>
        <w:t>Table 2: Demographic Information of Interview Participants</w:t>
      </w:r>
    </w:p>
    <w:p w:rsidR="00E8558C" w:rsidRDefault="00E8558C" w:rsidP="00D2024F">
      <w:pPr>
        <w:pStyle w:val="Basictext"/>
        <w:spacing w:line="360" w:lineRule="auto"/>
        <w:rPr>
          <w:sz w:val="21"/>
          <w:szCs w:val="21"/>
        </w:rPr>
      </w:pPr>
      <w:r w:rsidRPr="004B4351">
        <w:rPr>
          <w:rFonts w:cs="Times New Roman"/>
          <w:color w:val="auto"/>
          <w:kern w:val="2"/>
          <w:sz w:val="21"/>
          <w:szCs w:val="21"/>
          <w:lang w:val="en-AU" w:eastAsia="zh-CN"/>
        </w:rPr>
        <w:t xml:space="preserve">The interviews were conducted over Skype and recorded using MP3 Skype Recorder. Transcription and coding were conducted shortly after an interview was finished. Recruiting was stopped when theoretical saturation was reached and most of the categories and properties remained unchanged when a new transcript was introduced. It is recommended to have 12 to 20 interviews when intending to achieve maximum variation </w:t>
      </w:r>
      <w:r w:rsidR="006C3673" w:rsidRPr="004B4351">
        <w:rPr>
          <w:rFonts w:cs="Times New Roman"/>
          <w:color w:val="auto"/>
          <w:kern w:val="2"/>
          <w:sz w:val="21"/>
          <w:szCs w:val="21"/>
          <w:lang w:val="en-AU" w:eastAsia="zh-CN"/>
        </w:rPr>
        <w:fldChar w:fldCharType="begin"/>
      </w:r>
      <w:r w:rsidR="007A1E8E">
        <w:rPr>
          <w:rFonts w:cs="Times New Roman"/>
          <w:color w:val="auto"/>
          <w:kern w:val="2"/>
          <w:sz w:val="21"/>
          <w:szCs w:val="21"/>
          <w:lang w:val="en-AU" w:eastAsia="zh-CN"/>
        </w:rPr>
        <w:instrText xml:space="preserve"> ADDIN EN.CITE &lt;EndNote&gt;&lt;Cite&gt;&lt;Author&gt;Kuzel&lt;/Author&gt;&lt;Year&gt;1992&lt;/Year&gt;&lt;RecNum&gt;438&lt;/RecNum&gt;&lt;DisplayText&gt;[50, 51]&lt;/DisplayText&gt;&lt;record&gt;&lt;rec-number&gt;438&lt;/rec-number&gt;&lt;foreign-keys&gt;&lt;key app="EN" db-id="2905s00auefax6eszvlxtttusz52xzvsp22r"&gt;438&lt;/key&gt;&lt;/foreign-keys&gt;&lt;ref-type name="Book"&gt;6&lt;/ref-type&gt;&lt;contributors&gt;&lt;authors&gt;&lt;author&gt;Kuzel, A.&lt;/author&gt;&lt;/authors&gt;&lt;secondary-authors&gt;&lt;author&gt;Crabtree, B.&lt;/author&gt;&lt;author&gt;Miller, W.&lt;/author&gt;&lt;/secondary-authors&gt;&lt;/contributors&gt;&lt;titles&gt;&lt;title&gt;Sampling in Qualitative Inquiry&lt;/title&gt;&lt;secondary-title&gt;Doing Qualitative Research&lt;/secondary-title&gt;&lt;/titles&gt;&lt;pages&gt;31-44&lt;/pages&gt;&lt;dates&gt;&lt;year&gt;1992&lt;/year&gt;&lt;/dates&gt;&lt;pub-location&gt;Newbury Park, CA&lt;/pub-location&gt;&lt;publisher&gt;Sage Publications&lt;/publisher&gt;&lt;urls&gt;&lt;/urls&gt;&lt;/record&gt;&lt;/Cite&gt;&lt;Cite&gt;&lt;Author&gt;Guest&lt;/Author&gt;&lt;Year&gt;2006&lt;/Year&gt;&lt;RecNum&gt;436&lt;/RecNum&gt;&lt;record&gt;&lt;rec-number&gt;436&lt;/rec-number&gt;&lt;foreign-keys&gt;&lt;key app="EN" db-id="2905s00auefax6eszvlxtttusz52xzvsp22r"&gt;436&lt;/key&gt;&lt;/foreign-keys&gt;&lt;ref-type name="Journal Article"&gt;17&lt;/ref-type&gt;&lt;contributors&gt;&lt;authors&gt;&lt;author&gt;Guest, G.&lt;/author&gt;&lt;author&gt;Bunce, A.&lt;/author&gt;&lt;author&gt;Johnson, L.&lt;/author&gt;&lt;/authors&gt;&lt;/contributors&gt;&lt;titles&gt;&lt;title&gt;How Many Interviews Are Enough? An Experiment with Data Saturation and Variability&lt;/title&gt;&lt;secondary-title&gt;Field Methods&lt;/secondary-title&gt;&lt;/titles&gt;&lt;pages&gt;59-82&lt;/pages&gt;&lt;volume&gt;18&lt;/volume&gt;&lt;number&gt;1&lt;/number&gt;&lt;dates&gt;&lt;year&gt;2006&lt;/year&gt;&lt;/dates&gt;&lt;urls&gt;&lt;/urls&gt;&lt;/record&gt;&lt;/Cite&gt;&lt;/EndNote&gt;</w:instrText>
      </w:r>
      <w:r w:rsidR="006C3673" w:rsidRPr="004B4351">
        <w:rPr>
          <w:rFonts w:cs="Times New Roman"/>
          <w:color w:val="auto"/>
          <w:kern w:val="2"/>
          <w:sz w:val="21"/>
          <w:szCs w:val="21"/>
          <w:lang w:val="en-AU" w:eastAsia="zh-CN"/>
        </w:rPr>
        <w:fldChar w:fldCharType="separate"/>
      </w:r>
      <w:r w:rsidR="007A1E8E">
        <w:rPr>
          <w:rFonts w:cs="Times New Roman"/>
          <w:noProof/>
          <w:color w:val="auto"/>
          <w:kern w:val="2"/>
          <w:sz w:val="21"/>
          <w:szCs w:val="21"/>
          <w:lang w:val="en-AU" w:eastAsia="zh-CN"/>
        </w:rPr>
        <w:t>[</w:t>
      </w:r>
      <w:hyperlink w:anchor="_ENREF_50" w:tooltip="Kuzel, 1992 #438" w:history="1">
        <w:r w:rsidR="001863AC">
          <w:rPr>
            <w:rFonts w:cs="Times New Roman"/>
            <w:noProof/>
            <w:color w:val="auto"/>
            <w:kern w:val="2"/>
            <w:sz w:val="21"/>
            <w:szCs w:val="21"/>
            <w:lang w:val="en-AU" w:eastAsia="zh-CN"/>
          </w:rPr>
          <w:t>50</w:t>
        </w:r>
      </w:hyperlink>
      <w:r w:rsidR="007A1E8E">
        <w:rPr>
          <w:rFonts w:cs="Times New Roman"/>
          <w:noProof/>
          <w:color w:val="auto"/>
          <w:kern w:val="2"/>
          <w:sz w:val="21"/>
          <w:szCs w:val="21"/>
          <w:lang w:val="en-AU" w:eastAsia="zh-CN"/>
        </w:rPr>
        <w:t xml:space="preserve">, </w:t>
      </w:r>
      <w:hyperlink w:anchor="_ENREF_51" w:tooltip="Guest, 2006 #436" w:history="1">
        <w:r w:rsidR="001863AC">
          <w:rPr>
            <w:rFonts w:cs="Times New Roman"/>
            <w:noProof/>
            <w:color w:val="auto"/>
            <w:kern w:val="2"/>
            <w:sz w:val="21"/>
            <w:szCs w:val="21"/>
            <w:lang w:val="en-AU" w:eastAsia="zh-CN"/>
          </w:rPr>
          <w:t>51</w:t>
        </w:r>
      </w:hyperlink>
      <w:r w:rsidR="007A1E8E">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During the open coding, both the number and the names of codes did not change significantly after coding the first 14 transcripts, which indicated data saturation. Data were coded using open, axial and selective coding </w:t>
      </w:r>
      <w:r w:rsidR="006C3673" w:rsidRPr="004B4351">
        <w:rPr>
          <w:rFonts w:cs="Times New Roman"/>
          <w:color w:val="auto"/>
          <w:kern w:val="2"/>
          <w:sz w:val="21"/>
          <w:szCs w:val="21"/>
          <w:lang w:val="en-AU" w:eastAsia="zh-CN"/>
        </w:rPr>
        <w:fldChar w:fldCharType="begin"/>
      </w:r>
      <w:r w:rsidR="007A1E8E">
        <w:rPr>
          <w:rFonts w:cs="Times New Roman"/>
          <w:color w:val="auto"/>
          <w:kern w:val="2"/>
          <w:sz w:val="21"/>
          <w:szCs w:val="21"/>
          <w:lang w:val="en-AU" w:eastAsia="zh-CN"/>
        </w:rPr>
        <w:instrText xml:space="preserve"> ADDIN EN.CITE &lt;EndNote&gt;&lt;Cite&gt;&lt;Author&gt;Strauss&lt;/Author&gt;&lt;Year&gt;1990&lt;/Year&gt;&lt;RecNum&gt;194&lt;/RecNum&gt;&lt;DisplayText&gt;[52]&lt;/DisplayText&gt;&lt;record&gt;&lt;rec-number&gt;194&lt;/rec-number&gt;&lt;foreign-keys&gt;&lt;key app="EN" db-id="2905s00auefax6eszvlxtttusz52xzvsp22r"&gt;194&lt;/key&gt;&lt;/foreign-keys&gt;&lt;ref-type name="Book"&gt;6&lt;/ref-type&gt;&lt;contributors&gt;&lt;authors&gt;&lt;author&gt;Strauss, A.&lt;/author&gt;&lt;author&gt;Corbin, J.&lt;/author&gt;&lt;/authors&gt;&lt;/contributors&gt;&lt;titles&gt;&lt;title&gt;Basics of Qualitative Research: Grounded Theory Procedures and Techniques&lt;/title&gt;&lt;/titles&gt;&lt;dates&gt;&lt;year&gt;1990&lt;/year&gt;&lt;/dates&gt;&lt;pub-location&gt;Newbury Park, CA&lt;/pub-location&gt;&lt;publisher&gt;SAGE Publications, Inc.&lt;/publisher&gt;&lt;urls&gt;&lt;/urls&gt;&lt;/record&gt;&lt;/Cite&gt;&lt;/EndNote&gt;</w:instrText>
      </w:r>
      <w:r w:rsidR="006C3673" w:rsidRPr="004B4351">
        <w:rPr>
          <w:rFonts w:cs="Times New Roman"/>
          <w:color w:val="auto"/>
          <w:kern w:val="2"/>
          <w:sz w:val="21"/>
          <w:szCs w:val="21"/>
          <w:lang w:val="en-AU" w:eastAsia="zh-CN"/>
        </w:rPr>
        <w:fldChar w:fldCharType="separate"/>
      </w:r>
      <w:r w:rsidR="007A1E8E">
        <w:rPr>
          <w:rFonts w:cs="Times New Roman"/>
          <w:noProof/>
          <w:color w:val="auto"/>
          <w:kern w:val="2"/>
          <w:sz w:val="21"/>
          <w:szCs w:val="21"/>
          <w:lang w:val="en-AU" w:eastAsia="zh-CN"/>
        </w:rPr>
        <w:t>[</w:t>
      </w:r>
      <w:hyperlink w:anchor="_ENREF_52" w:tooltip="Strauss, 1990 #194" w:history="1">
        <w:r w:rsidR="001863AC">
          <w:rPr>
            <w:rFonts w:cs="Times New Roman"/>
            <w:noProof/>
            <w:color w:val="auto"/>
            <w:kern w:val="2"/>
            <w:sz w:val="21"/>
            <w:szCs w:val="21"/>
            <w:lang w:val="en-AU" w:eastAsia="zh-CN"/>
          </w:rPr>
          <w:t>52</w:t>
        </w:r>
      </w:hyperlink>
      <w:r w:rsidR="007A1E8E">
        <w:rPr>
          <w:rFonts w:cs="Times New Roman"/>
          <w:noProof/>
          <w:color w:val="auto"/>
          <w:kern w:val="2"/>
          <w:sz w:val="21"/>
          <w:szCs w:val="21"/>
          <w:lang w:val="en-AU" w:eastAsia="zh-CN"/>
        </w:rPr>
        <w:t>]</w:t>
      </w:r>
      <w:r w:rsidR="006C3673" w:rsidRPr="004B4351">
        <w:rPr>
          <w:rFonts w:cs="Times New Roman"/>
          <w:color w:val="auto"/>
          <w:kern w:val="2"/>
          <w:sz w:val="21"/>
          <w:szCs w:val="21"/>
          <w:lang w:val="en-AU" w:eastAsia="zh-CN"/>
        </w:rPr>
        <w:fldChar w:fldCharType="end"/>
      </w:r>
      <w:r w:rsidRPr="004B4351">
        <w:rPr>
          <w:rFonts w:cs="Times New Roman"/>
          <w:color w:val="auto"/>
          <w:kern w:val="2"/>
          <w:sz w:val="21"/>
          <w:szCs w:val="21"/>
          <w:lang w:val="en-AU" w:eastAsia="zh-CN"/>
        </w:rPr>
        <w:t xml:space="preserve">. The iterative coding process is facilitated by computer software. The same set of data has been coded twice by the primary investigator using different software one month apart: Excel and </w:t>
      </w:r>
      <w:proofErr w:type="spellStart"/>
      <w:r w:rsidRPr="004B4351">
        <w:rPr>
          <w:rFonts w:cs="Times New Roman"/>
          <w:color w:val="auto"/>
          <w:kern w:val="2"/>
          <w:sz w:val="21"/>
          <w:szCs w:val="21"/>
          <w:lang w:val="en-AU" w:eastAsia="zh-CN"/>
        </w:rPr>
        <w:t>NVivo</w:t>
      </w:r>
      <w:proofErr w:type="spellEnd"/>
      <w:r w:rsidRPr="004B4351">
        <w:rPr>
          <w:rFonts w:cs="Times New Roman"/>
          <w:color w:val="auto"/>
          <w:kern w:val="2"/>
          <w:sz w:val="21"/>
          <w:szCs w:val="21"/>
          <w:lang w:val="en-AU" w:eastAsia="zh-CN"/>
        </w:rPr>
        <w:t xml:space="preserve"> 8. The two coding processes generated nearly the same categories and similar properties. </w:t>
      </w:r>
      <w:r w:rsidRPr="004B4351">
        <w:rPr>
          <w:rFonts w:cs="Times New Roman" w:hint="eastAsia"/>
          <w:color w:val="auto"/>
          <w:kern w:val="2"/>
          <w:sz w:val="21"/>
          <w:szCs w:val="21"/>
          <w:lang w:val="en-AU" w:eastAsia="zh-CN"/>
        </w:rPr>
        <w:t>T</w:t>
      </w:r>
      <w:r w:rsidRPr="004B4351">
        <w:rPr>
          <w:sz w:val="21"/>
          <w:szCs w:val="21"/>
        </w:rPr>
        <w:t xml:space="preserve">he codes </w:t>
      </w:r>
      <w:r w:rsidRPr="004B4351">
        <w:rPr>
          <w:rFonts w:hint="eastAsia"/>
          <w:sz w:val="21"/>
          <w:szCs w:val="21"/>
          <w:lang w:eastAsia="zh-CN"/>
        </w:rPr>
        <w:t xml:space="preserve">were further </w:t>
      </w:r>
      <w:r w:rsidRPr="004B4351">
        <w:rPr>
          <w:sz w:val="21"/>
          <w:szCs w:val="21"/>
        </w:rPr>
        <w:t>affirmed by additional investigators, both individually and in team meetings to resolve differences of opinion regarding the meaning of each data point analysed. This multiple-assessor process ensured inter-</w:t>
      </w:r>
      <w:proofErr w:type="spellStart"/>
      <w:r w:rsidRPr="004B4351">
        <w:rPr>
          <w:sz w:val="21"/>
          <w:szCs w:val="21"/>
        </w:rPr>
        <w:t>rater</w:t>
      </w:r>
      <w:proofErr w:type="spellEnd"/>
      <w:r w:rsidRPr="004B4351">
        <w:rPr>
          <w:sz w:val="21"/>
          <w:szCs w:val="21"/>
        </w:rPr>
        <w:t xml:space="preserve"> agreement and sufficient depth of analysis. </w:t>
      </w:r>
    </w:p>
    <w:p w:rsidR="001863AC" w:rsidRPr="001863AC" w:rsidRDefault="001863AC" w:rsidP="001863AC">
      <w:pPr>
        <w:pStyle w:val="Heading3"/>
        <w:spacing w:before="160" w:after="160" w:line="360" w:lineRule="auto"/>
        <w:rPr>
          <w:b/>
          <w:bCs/>
          <w:lang w:eastAsia="zh-CN"/>
        </w:rPr>
      </w:pPr>
      <w:r w:rsidRPr="001863AC">
        <w:rPr>
          <w:b/>
          <w:bCs/>
          <w:lang w:eastAsia="zh-CN"/>
        </w:rPr>
        <w:lastRenderedPageBreak/>
        <w:t>Study 1 Sampling limitation</w:t>
      </w:r>
    </w:p>
    <w:p w:rsidR="001863AC" w:rsidRPr="00123209" w:rsidRDefault="001863AC" w:rsidP="001863AC">
      <w:pPr>
        <w:pStyle w:val="Basictext"/>
        <w:spacing w:line="360" w:lineRule="auto"/>
        <w:rPr>
          <w:rFonts w:cs="Calibri"/>
        </w:rPr>
      </w:pPr>
      <w:r>
        <w:rPr>
          <w:rFonts w:cs="Calibri"/>
        </w:rPr>
        <w:t>I</w:t>
      </w:r>
      <w:r w:rsidRPr="0019721B">
        <w:rPr>
          <w:rFonts w:cs="Calibri"/>
        </w:rPr>
        <w:t>t is possible that gender affects trust formation</w:t>
      </w:r>
      <w:r>
        <w:rPr>
          <w:rFonts w:cs="Calibri"/>
        </w:rPr>
        <w:t xml:space="preserve"> and that our sample may have been affected by the dominance of female members.</w:t>
      </w:r>
      <w:r w:rsidRPr="0019721B">
        <w:rPr>
          <w:rFonts w:cs="Calibri"/>
        </w:rPr>
        <w:t xml:space="preserve"> </w:t>
      </w:r>
      <w:r>
        <w:rPr>
          <w:rFonts w:cs="Calibri"/>
        </w:rPr>
        <w:t>T</w:t>
      </w:r>
      <w:r w:rsidRPr="0019721B">
        <w:rPr>
          <w:rFonts w:cs="Calibri"/>
        </w:rPr>
        <w:t xml:space="preserve">here is evidence that men interacting in male-dominated OHFs (e.g., prostate cancer) are more likely to seek information, while women in female-dominated OHFs (e.g., breast cancer) tend to seek social and emotional support </w:t>
      </w:r>
      <w:r>
        <w:rPr>
          <w:rFonts w:cs="Calibri"/>
        </w:rPr>
        <w:fldChar w:fldCharType="begin">
          <w:fldData xml:space="preserve">PEVuZE5vdGU+PENpdGU+PEF1dGhvcj5TZWFsZTwvQXV0aG9yPjxZZWFyPjIwMDY8L1llYXI+PFJl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</w:fldData>
        </w:fldChar>
      </w:r>
      <w:r>
        <w:rPr>
          <w:rFonts w:cs="Calibri"/>
        </w:rPr>
        <w:instrText xml:space="preserve"> ADDIN EN.CITE </w:instrText>
      </w:r>
      <w:r>
        <w:rPr>
          <w:rFonts w:cs="Calibri"/>
        </w:rPr>
        <w:fldChar w:fldCharType="begin">
          <w:fldData xml:space="preserve">PEVuZE5vdGU+PENpdGU+PEF1dGhvcj5TZWFsZTwvQXV0aG9yPjxZZWFyPjIwMDY8L1llYXI+PFJl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</w:fldData>
        </w:fldChar>
      </w:r>
      <w:r>
        <w:rPr>
          <w:rFonts w:cs="Calibri"/>
        </w:rPr>
        <w:instrText xml:space="preserve"> ADDIN EN.CITE.DATA </w:instrText>
      </w:r>
      <w:r>
        <w:rPr>
          <w:rFonts w:cs="Calibri"/>
        </w:rPr>
      </w:r>
      <w:r>
        <w:rPr>
          <w:rFonts w:cs="Calibri"/>
        </w:rPr>
        <w:fldChar w:fldCharType="end"/>
      </w:r>
      <w:r>
        <w:rPr>
          <w:rFonts w:cs="Calibri"/>
        </w:rPr>
      </w:r>
      <w:r>
        <w:rPr>
          <w:rFonts w:cs="Calibri"/>
        </w:rPr>
        <w:fldChar w:fldCharType="separate"/>
      </w:r>
      <w:r>
        <w:rPr>
          <w:rFonts w:cs="Calibri"/>
          <w:noProof/>
        </w:rPr>
        <w:t>[</w:t>
      </w:r>
      <w:hyperlink w:anchor="_ENREF_53" w:tooltip="Seale, 2006 #420" w:history="1">
        <w:r>
          <w:rPr>
            <w:rFonts w:cs="Calibri"/>
            <w:noProof/>
          </w:rPr>
          <w:t>53-55</w:t>
        </w:r>
      </w:hyperlink>
      <w:r>
        <w:rPr>
          <w:rFonts w:cs="Calibri"/>
          <w:noProof/>
        </w:rPr>
        <w:t>]</w:t>
      </w:r>
      <w:r>
        <w:rPr>
          <w:rFonts w:cs="Calibri"/>
        </w:rPr>
        <w:fldChar w:fldCharType="end"/>
      </w:r>
      <w:r w:rsidRPr="0019721B">
        <w:rPr>
          <w:rFonts w:cs="Calibri"/>
        </w:rPr>
        <w:t xml:space="preserve">. However, these search patterns seem not to be apparent in mixed-sex OHFs </w:t>
      </w:r>
      <w:r>
        <w:rPr>
          <w:rFonts w:cs="Calibri"/>
        </w:rPr>
        <w:fldChar w:fldCharType="begin"/>
      </w:r>
      <w:r>
        <w:rPr>
          <w:rFonts w:cs="Calibri"/>
        </w:rPr>
        <w:instrText xml:space="preserve"> ADDIN EN.CITE &lt;EndNote&gt;&lt;Cite&gt;&lt;Author&gt;Mo&lt;/Author&gt;&lt;Year&gt;2009&lt;/Year&gt;&lt;RecNum&gt;1115&lt;/RecNum&gt;&lt;DisplayText&gt;[56]&lt;/DisplayText&gt;&lt;record&gt;&lt;rec-number&gt;1115&lt;/rec-number&gt;&lt;foreign-keys&gt;&lt;key app="EN" db-id="2905s00auefax6eszvlxtttusz52xzvsp22r"&gt;1115&lt;/key&gt;&lt;/foreign-keys&gt;&lt;ref-type name="Journal Article"&gt;17&lt;/ref-type&gt;&lt;contributors&gt;&lt;authors&gt;&lt;author&gt;Mo, P.K.H.&lt;/author&gt;&lt;author&gt;Malik, S.H.&lt;/author&gt;&lt;author&gt;Coulson, N.S.&lt;/author&gt;&lt;/authors&gt;&lt;/contributors&gt;&lt;titles&gt;&lt;title&gt;Gender Differences in Computer-Mediated Communication: A Systematic Literature Review of Online Health-related Support Groups&lt;/title&gt;&lt;secondary-title&gt;Patient Education and Counseling&lt;/secondary-title&gt;&lt;/titles&gt;&lt;periodical&gt;&lt;full-title&gt;Patient education and counseling&lt;/full-title&gt;&lt;/periodical&gt;&lt;pages&gt;16-24&lt;/pages&gt;&lt;volume&gt;75&lt;/volume&gt;&lt;dates&gt;&lt;year&gt;2009&lt;/year&gt;&lt;/dates&gt;&lt;urls&gt;&lt;/urls&gt;&lt;/record&gt;&lt;/Cite&gt;&lt;/EndNote&gt;</w:instrText>
      </w:r>
      <w:r>
        <w:rPr>
          <w:rFonts w:cs="Calibri"/>
        </w:rPr>
        <w:fldChar w:fldCharType="separate"/>
      </w:r>
      <w:r>
        <w:rPr>
          <w:rFonts w:cs="Calibri"/>
          <w:noProof/>
        </w:rPr>
        <w:t>[</w:t>
      </w:r>
      <w:hyperlink w:anchor="_ENREF_56" w:tooltip="Mo, 2009 #1115" w:history="1">
        <w:r>
          <w:rPr>
            <w:rFonts w:cs="Calibri"/>
            <w:noProof/>
          </w:rPr>
          <w:t>56</w:t>
        </w:r>
      </w:hyperlink>
      <w:r>
        <w:rPr>
          <w:rFonts w:cs="Calibri"/>
          <w:noProof/>
        </w:rPr>
        <w:t>]</w:t>
      </w:r>
      <w:r>
        <w:rPr>
          <w:rFonts w:cs="Calibri"/>
        </w:rPr>
        <w:fldChar w:fldCharType="end"/>
      </w:r>
      <w:r w:rsidRPr="0019721B">
        <w:rPr>
          <w:rFonts w:cs="Calibri"/>
        </w:rPr>
        <w:t xml:space="preserve">, raising the question of whether it is biology or environment that is actually responsible. The framework reported here is developed using a sample of 12 females and 4 males from mixed-sex OHFs. The gender influence on the framework may not be significant but it is still worth exploring </w:t>
      </w:r>
      <w:r>
        <w:rPr>
          <w:rFonts w:cs="Calibri"/>
        </w:rPr>
        <w:t xml:space="preserve">in future research </w:t>
      </w:r>
      <w:r w:rsidRPr="0019721B">
        <w:rPr>
          <w:rFonts w:cs="Calibri"/>
        </w:rPr>
        <w:t>whether different genders can progress in the framework differently.</w:t>
      </w:r>
    </w:p>
    <w:p w:rsidR="001863AC" w:rsidRDefault="001863AC" w:rsidP="00D2024F">
      <w:pPr>
        <w:pStyle w:val="Basictext"/>
        <w:spacing w:line="360" w:lineRule="auto"/>
        <w:rPr>
          <w:sz w:val="21"/>
          <w:szCs w:val="21"/>
        </w:rPr>
      </w:pPr>
    </w:p>
    <w:p w:rsidR="00E8558C" w:rsidRPr="0091254C" w:rsidRDefault="00E8558C" w:rsidP="00D2024F">
      <w:pPr>
        <w:pStyle w:val="Heading3"/>
        <w:spacing w:before="160" w:after="160" w:line="360" w:lineRule="auto"/>
        <w:rPr>
          <w:b/>
          <w:bCs/>
          <w:lang w:eastAsia="zh-CN"/>
        </w:rPr>
      </w:pPr>
      <w:r w:rsidRPr="0091254C">
        <w:rPr>
          <w:b/>
          <w:bCs/>
          <w:lang w:eastAsia="zh-CN"/>
        </w:rPr>
        <w:t>Research Findings: Study 1</w:t>
      </w:r>
    </w:p>
    <w:p w:rsidR="009A4B7D" w:rsidRDefault="009A4B7D" w:rsidP="00D2024F">
      <w:pPr>
        <w:pStyle w:val="Basictext"/>
        <w:spacing w:line="360" w:lineRule="auto"/>
        <w:rPr>
          <w:sz w:val="21"/>
          <w:szCs w:val="21"/>
          <w:lang w:val="en-US"/>
        </w:rPr>
      </w:pPr>
      <w:r>
        <w:rPr>
          <w:sz w:val="21"/>
          <w:szCs w:val="21"/>
          <w:lang w:val="en-US"/>
        </w:rPr>
        <w:t>Research Question 1</w:t>
      </w:r>
    </w:p>
    <w:p w:rsidR="00E8558C" w:rsidRPr="004B4351" w:rsidRDefault="009A4B7D" w:rsidP="00D2024F">
      <w:pPr>
        <w:pStyle w:val="Basictext"/>
        <w:spacing w:line="360" w:lineRule="auto"/>
        <w:rPr>
          <w:sz w:val="21"/>
          <w:szCs w:val="21"/>
          <w:lang w:val="en-US"/>
        </w:rPr>
      </w:pPr>
      <w:r>
        <w:rPr>
          <w:sz w:val="21"/>
          <w:szCs w:val="21"/>
          <w:lang w:val="en-US"/>
        </w:rPr>
        <w:t xml:space="preserve">The first research question asked “What types of information are generated by OHF’s”? </w:t>
      </w:r>
      <w:r w:rsidR="00E8558C" w:rsidRPr="004B4351">
        <w:rPr>
          <w:sz w:val="21"/>
          <w:szCs w:val="21"/>
          <w:lang w:val="en-US"/>
        </w:rPr>
        <w:t>As discussed in the theoretical background, both emotional and informational support emerged from the data as important factors</w:t>
      </w:r>
      <w:r>
        <w:rPr>
          <w:sz w:val="21"/>
          <w:szCs w:val="21"/>
          <w:lang w:val="en-US"/>
        </w:rPr>
        <w:t xml:space="preserve"> and provided a context for information.</w:t>
      </w:r>
      <w:r w:rsidR="00E8558C" w:rsidRPr="004B4351">
        <w:rPr>
          <w:sz w:val="21"/>
          <w:szCs w:val="21"/>
          <w:lang w:val="en-US"/>
        </w:rPr>
        <w:t xml:space="preserve"> Emotional support can help users cope with emotional distress caused by their medical related situation. A chronic fatigue syndrome patient </w:t>
      </w:r>
      <w:r w:rsidR="00E8558C" w:rsidRPr="004B4351">
        <w:rPr>
          <w:sz w:val="21"/>
          <w:szCs w:val="21"/>
          <w:lang w:val="en-US" w:eastAsia="zh-CN"/>
        </w:rPr>
        <w:t>mentioned</w:t>
      </w:r>
      <w:r w:rsidR="00E8558C" w:rsidRPr="004B4351">
        <w:rPr>
          <w:sz w:val="21"/>
          <w:szCs w:val="21"/>
          <w:lang w:val="en-US"/>
        </w:rPr>
        <w:t xml:space="preserve"> the reason for using OHF</w:t>
      </w:r>
      <w:r w:rsidR="00E8558C" w:rsidRPr="004B4351">
        <w:rPr>
          <w:sz w:val="21"/>
          <w:szCs w:val="21"/>
          <w:lang w:val="en-US" w:eastAsia="zh-CN"/>
        </w:rPr>
        <w:t>s</w:t>
      </w:r>
      <w:r w:rsidR="00E8558C" w:rsidRPr="004B4351">
        <w:rPr>
          <w:sz w:val="21"/>
          <w:szCs w:val="21"/>
          <w:lang w:val="en-US"/>
        </w:rPr>
        <w:t>: “</w:t>
      </w:r>
      <w:r w:rsidR="00E8558C" w:rsidRPr="004B4351">
        <w:rPr>
          <w:i/>
          <w:sz w:val="21"/>
          <w:szCs w:val="21"/>
          <w:lang w:val="en-US"/>
        </w:rPr>
        <w:t xml:space="preserve">Loneliness basically. I started to use it mainly because I want to find someone who has the same illness. It’s isolating when you have a medical condition that is not well-understood by the outside. So isolation I suppose. Like to talk to someone who believes you, understands and </w:t>
      </w:r>
      <w:proofErr w:type="spellStart"/>
      <w:r w:rsidR="00E8558C" w:rsidRPr="004B4351">
        <w:rPr>
          <w:i/>
          <w:sz w:val="21"/>
          <w:szCs w:val="21"/>
          <w:lang w:val="en-US"/>
        </w:rPr>
        <w:t>recogni</w:t>
      </w:r>
      <w:r w:rsidR="00E8558C" w:rsidRPr="004B4351">
        <w:rPr>
          <w:rFonts w:hint="eastAsia"/>
          <w:i/>
          <w:sz w:val="21"/>
          <w:szCs w:val="21"/>
          <w:lang w:val="en-US" w:eastAsia="zh-CN"/>
        </w:rPr>
        <w:t>s</w:t>
      </w:r>
      <w:r w:rsidR="00E8558C" w:rsidRPr="004B4351">
        <w:rPr>
          <w:i/>
          <w:sz w:val="21"/>
          <w:szCs w:val="21"/>
          <w:lang w:val="en-US"/>
        </w:rPr>
        <w:t>es</w:t>
      </w:r>
      <w:proofErr w:type="spellEnd"/>
      <w:r w:rsidR="00E8558C" w:rsidRPr="004B4351">
        <w:rPr>
          <w:i/>
          <w:sz w:val="21"/>
          <w:szCs w:val="21"/>
          <w:lang w:val="en-US"/>
        </w:rPr>
        <w:t xml:space="preserve"> my illness </w:t>
      </w:r>
      <w:r w:rsidR="00E8558C" w:rsidRPr="004B4351">
        <w:rPr>
          <w:sz w:val="21"/>
          <w:szCs w:val="21"/>
          <w:lang w:val="en-US"/>
        </w:rPr>
        <w:t>(p1)</w:t>
      </w:r>
      <w:r w:rsidR="00E8558C" w:rsidRPr="004B4351">
        <w:rPr>
          <w:i/>
          <w:sz w:val="21"/>
          <w:szCs w:val="21"/>
          <w:lang w:val="en-US"/>
        </w:rPr>
        <w:t xml:space="preserve">…… outside world doesn’t </w:t>
      </w:r>
      <w:proofErr w:type="spellStart"/>
      <w:r w:rsidR="00E8558C" w:rsidRPr="004B4351">
        <w:rPr>
          <w:i/>
          <w:sz w:val="21"/>
          <w:szCs w:val="21"/>
          <w:lang w:val="en-US"/>
        </w:rPr>
        <w:t>recogni</w:t>
      </w:r>
      <w:r w:rsidR="00E8558C" w:rsidRPr="004B4351">
        <w:rPr>
          <w:rFonts w:hint="eastAsia"/>
          <w:i/>
          <w:sz w:val="21"/>
          <w:szCs w:val="21"/>
          <w:lang w:val="en-US" w:eastAsia="zh-CN"/>
        </w:rPr>
        <w:t>s</w:t>
      </w:r>
      <w:r w:rsidR="00E8558C" w:rsidRPr="004B4351">
        <w:rPr>
          <w:i/>
          <w:sz w:val="21"/>
          <w:szCs w:val="21"/>
          <w:lang w:val="en-US"/>
        </w:rPr>
        <w:t>e</w:t>
      </w:r>
      <w:proofErr w:type="spellEnd"/>
      <w:r w:rsidR="00E8558C" w:rsidRPr="004B4351">
        <w:rPr>
          <w:i/>
          <w:sz w:val="21"/>
          <w:szCs w:val="21"/>
          <w:lang w:val="en-US"/>
        </w:rPr>
        <w:t xml:space="preserve"> this illness and we get deflected a lot from doctors and from the general community</w:t>
      </w:r>
      <w:r w:rsidR="00E8558C" w:rsidRPr="004B4351">
        <w:rPr>
          <w:sz w:val="21"/>
          <w:szCs w:val="21"/>
          <w:lang w:val="en-US"/>
        </w:rPr>
        <w:t>” (p2, A13)</w:t>
      </w:r>
      <w:r w:rsidR="00E8558C" w:rsidRPr="004B4351">
        <w:rPr>
          <w:rStyle w:val="FootnoteReference"/>
          <w:sz w:val="21"/>
          <w:szCs w:val="21"/>
          <w:lang w:val="en-US"/>
        </w:rPr>
        <w:footnoteReference w:id="2"/>
      </w:r>
      <w:r w:rsidR="00E8558C" w:rsidRPr="004B4351">
        <w:rPr>
          <w:sz w:val="21"/>
          <w:szCs w:val="21"/>
          <w:lang w:val="en-US"/>
        </w:rPr>
        <w:t>.</w:t>
      </w:r>
    </w:p>
    <w:p w:rsidR="00E8558C" w:rsidRDefault="00E8558C" w:rsidP="00D2024F">
      <w:pPr>
        <w:pStyle w:val="Basictext"/>
        <w:spacing w:line="360" w:lineRule="auto"/>
        <w:rPr>
          <w:sz w:val="21"/>
          <w:szCs w:val="21"/>
          <w:lang w:val="en-US"/>
        </w:rPr>
      </w:pPr>
      <w:r w:rsidRPr="004B4351">
        <w:rPr>
          <w:sz w:val="21"/>
          <w:szCs w:val="21"/>
          <w:lang w:val="en-US" w:eastAsia="zh-CN"/>
        </w:rPr>
        <w:t>Furthermore, three types of informational support are uncovered</w:t>
      </w:r>
      <w:r w:rsidRPr="004B4351">
        <w:rPr>
          <w:sz w:val="21"/>
          <w:szCs w:val="21"/>
          <w:lang w:val="en-US"/>
        </w:rPr>
        <w:t>.</w:t>
      </w:r>
      <w:r w:rsidRPr="004B4351">
        <w:rPr>
          <w:sz w:val="21"/>
          <w:szCs w:val="21"/>
          <w:lang w:val="en-US" w:eastAsia="zh-CN"/>
        </w:rPr>
        <w:t xml:space="preserve"> </w:t>
      </w:r>
      <w:r w:rsidRPr="004B4351">
        <w:rPr>
          <w:b/>
          <w:sz w:val="21"/>
          <w:szCs w:val="21"/>
          <w:lang w:val="en-US"/>
        </w:rPr>
        <w:t>Experiential information</w:t>
      </w:r>
      <w:r w:rsidRPr="004B4351">
        <w:rPr>
          <w:sz w:val="21"/>
          <w:szCs w:val="21"/>
          <w:lang w:val="en-US"/>
        </w:rPr>
        <w:t xml:space="preserve"> </w:t>
      </w:r>
      <w:r w:rsidRPr="004B4351">
        <w:rPr>
          <w:sz w:val="21"/>
          <w:szCs w:val="21"/>
          <w:lang w:val="en-US" w:eastAsia="zh-CN"/>
        </w:rPr>
        <w:t xml:space="preserve">stems from the first-hand experience with </w:t>
      </w:r>
      <w:r w:rsidRPr="004B4351">
        <w:rPr>
          <w:sz w:val="21"/>
          <w:szCs w:val="21"/>
          <w:lang w:val="en-US"/>
        </w:rPr>
        <w:t>a condition or situation. For example, “</w:t>
      </w:r>
      <w:r w:rsidRPr="004B4351">
        <w:rPr>
          <w:i/>
          <w:sz w:val="21"/>
          <w:szCs w:val="21"/>
          <w:lang w:val="en-US"/>
        </w:rPr>
        <w:t>The problem of using drug B is you got no way of gauging it</w:t>
      </w:r>
      <w:r w:rsidRPr="004B4351">
        <w:rPr>
          <w:i/>
          <w:sz w:val="21"/>
          <w:szCs w:val="21"/>
          <w:lang w:val="en-US" w:eastAsia="zh-CN"/>
        </w:rPr>
        <w:t>. [There is]</w:t>
      </w:r>
      <w:r w:rsidRPr="004B4351">
        <w:rPr>
          <w:i/>
          <w:sz w:val="21"/>
          <w:szCs w:val="21"/>
          <w:lang w:val="en-US"/>
        </w:rPr>
        <w:t xml:space="preserve"> no way to accurately measure the dose for the steroid you are given. So a few years back somebody discovered it about drug B and they were writing </w:t>
      </w:r>
      <w:r w:rsidRPr="004B4351">
        <w:rPr>
          <w:i/>
          <w:sz w:val="21"/>
          <w:szCs w:val="21"/>
          <w:lang w:val="en-US" w:eastAsia="zh-CN"/>
        </w:rPr>
        <w:t>to</w:t>
      </w:r>
      <w:r w:rsidRPr="004B4351">
        <w:rPr>
          <w:i/>
          <w:sz w:val="21"/>
          <w:szCs w:val="21"/>
          <w:lang w:val="en-US"/>
        </w:rPr>
        <w:t xml:space="preserve"> stop taking drug B. </w:t>
      </w:r>
      <w:proofErr w:type="gramStart"/>
      <w:r w:rsidRPr="004B4351">
        <w:rPr>
          <w:i/>
          <w:sz w:val="21"/>
          <w:szCs w:val="21"/>
          <w:lang w:val="en-US"/>
        </w:rPr>
        <w:t>I reduced my own drug B intake from time to time and only use it as buffer</w:t>
      </w:r>
      <w:r w:rsidRPr="004B4351">
        <w:rPr>
          <w:sz w:val="21"/>
          <w:szCs w:val="21"/>
          <w:lang w:val="en-US"/>
        </w:rPr>
        <w:t>” (p3, A12).</w:t>
      </w:r>
      <w:proofErr w:type="gramEnd"/>
      <w:r w:rsidRPr="004B4351">
        <w:rPr>
          <w:sz w:val="21"/>
          <w:szCs w:val="21"/>
          <w:lang w:val="en-US"/>
        </w:rPr>
        <w:t xml:space="preserve"> Because everybody experiences the same illness differently (e.g., reacts to the same treatment or medication with a variety of symptoms and degrees), experiential information varies greatly, as stated by one participant: “</w:t>
      </w:r>
      <w:r w:rsidRPr="004B4351">
        <w:rPr>
          <w:i/>
          <w:sz w:val="21"/>
          <w:szCs w:val="21"/>
          <w:lang w:val="en-US" w:eastAsia="zh-CN"/>
        </w:rPr>
        <w:t>Y</w:t>
      </w:r>
      <w:r w:rsidRPr="004B4351">
        <w:rPr>
          <w:i/>
          <w:sz w:val="21"/>
          <w:szCs w:val="21"/>
          <w:lang w:val="en-US"/>
        </w:rPr>
        <w:t xml:space="preserve">ou might find that most of the people who regularly attend the support group are on </w:t>
      </w:r>
      <w:proofErr w:type="spellStart"/>
      <w:r w:rsidRPr="004B4351">
        <w:rPr>
          <w:i/>
          <w:sz w:val="21"/>
          <w:szCs w:val="21"/>
          <w:lang w:val="en-US"/>
        </w:rPr>
        <w:t>Tarceva</w:t>
      </w:r>
      <w:proofErr w:type="spellEnd"/>
      <w:r w:rsidRPr="004B4351">
        <w:rPr>
          <w:i/>
          <w:sz w:val="21"/>
          <w:szCs w:val="21"/>
          <w:lang w:val="en-US"/>
        </w:rPr>
        <w:t>. Everybody seems to be affected differently by it. It seems to be beneficial to some people but simple things like I have a problem that my eyelashes keep on g</w:t>
      </w:r>
      <w:r w:rsidRPr="004B4351">
        <w:rPr>
          <w:rFonts w:hint="eastAsia"/>
          <w:i/>
          <w:sz w:val="21"/>
          <w:szCs w:val="21"/>
          <w:lang w:val="en-US" w:eastAsia="zh-CN"/>
        </w:rPr>
        <w:t>r</w:t>
      </w:r>
      <w:r w:rsidRPr="004B4351">
        <w:rPr>
          <w:i/>
          <w:sz w:val="21"/>
          <w:szCs w:val="21"/>
          <w:lang w:val="en-US"/>
        </w:rPr>
        <w:t>o</w:t>
      </w:r>
      <w:r w:rsidRPr="004B4351">
        <w:rPr>
          <w:rFonts w:hint="eastAsia"/>
          <w:i/>
          <w:sz w:val="21"/>
          <w:szCs w:val="21"/>
          <w:lang w:val="en-US" w:eastAsia="zh-CN"/>
        </w:rPr>
        <w:t>w</w:t>
      </w:r>
      <w:r w:rsidRPr="004B4351">
        <w:rPr>
          <w:i/>
          <w:sz w:val="21"/>
          <w:szCs w:val="21"/>
          <w:lang w:val="en-US"/>
        </w:rPr>
        <w:t xml:space="preserve">ing. They don’t fall out. At the very end they touch my glasses and I can’t see. Nobody else has </w:t>
      </w:r>
      <w:r w:rsidRPr="004B4351">
        <w:rPr>
          <w:i/>
          <w:sz w:val="21"/>
          <w:szCs w:val="21"/>
          <w:lang w:val="en-US"/>
        </w:rPr>
        <w:lastRenderedPageBreak/>
        <w:t xml:space="preserve">that problem. There is an old lady there, she actually passed away, she was on </w:t>
      </w:r>
      <w:proofErr w:type="spellStart"/>
      <w:r w:rsidRPr="004B4351">
        <w:rPr>
          <w:i/>
          <w:sz w:val="21"/>
          <w:szCs w:val="21"/>
          <w:lang w:val="en-US"/>
        </w:rPr>
        <w:t>Tarceva</w:t>
      </w:r>
      <w:proofErr w:type="spellEnd"/>
      <w:r w:rsidRPr="004B4351">
        <w:rPr>
          <w:i/>
          <w:sz w:val="21"/>
          <w:szCs w:val="21"/>
          <w:lang w:val="en-US"/>
        </w:rPr>
        <w:t xml:space="preserve"> </w:t>
      </w:r>
      <w:r w:rsidRPr="004B4351">
        <w:rPr>
          <w:rFonts w:hint="eastAsia"/>
          <w:i/>
          <w:sz w:val="21"/>
          <w:szCs w:val="21"/>
          <w:lang w:val="en-US" w:eastAsia="zh-CN"/>
        </w:rPr>
        <w:t xml:space="preserve">[but] </w:t>
      </w:r>
      <w:r w:rsidRPr="004B4351">
        <w:rPr>
          <w:i/>
          <w:sz w:val="21"/>
          <w:szCs w:val="21"/>
          <w:lang w:val="en-US"/>
        </w:rPr>
        <w:t xml:space="preserve">she lost all her hair. </w:t>
      </w:r>
      <w:proofErr w:type="gramStart"/>
      <w:r w:rsidRPr="004B4351">
        <w:rPr>
          <w:i/>
          <w:sz w:val="21"/>
          <w:szCs w:val="21"/>
          <w:lang w:val="en-US"/>
        </w:rPr>
        <w:t>That only happens with chemotherapy</w:t>
      </w:r>
      <w:r w:rsidRPr="004B4351">
        <w:rPr>
          <w:sz w:val="21"/>
          <w:szCs w:val="21"/>
          <w:lang w:val="en-US"/>
        </w:rPr>
        <w:t>” (p7, A11).</w:t>
      </w:r>
      <w:proofErr w:type="gramEnd"/>
      <w:r w:rsidRPr="004B4351">
        <w:rPr>
          <w:sz w:val="21"/>
          <w:szCs w:val="21"/>
          <w:lang w:val="en-US"/>
        </w:rPr>
        <w:t xml:space="preserve"> </w:t>
      </w:r>
    </w:p>
    <w:p w:rsidR="00850F2F" w:rsidRDefault="00850F2F" w:rsidP="00D2024F">
      <w:pPr>
        <w:pStyle w:val="Basictext"/>
        <w:spacing w:line="360" w:lineRule="auto"/>
        <w:rPr>
          <w:sz w:val="21"/>
          <w:szCs w:val="21"/>
          <w:lang w:val="en-US"/>
        </w:rPr>
      </w:pPr>
      <w:r>
        <w:rPr>
          <w:sz w:val="21"/>
          <w:szCs w:val="21"/>
          <w:lang w:val="en-US"/>
        </w:rPr>
        <w:t xml:space="preserve">Similarly, the </w:t>
      </w:r>
      <w:proofErr w:type="spellStart"/>
      <w:r>
        <w:rPr>
          <w:sz w:val="21"/>
          <w:szCs w:val="21"/>
          <w:lang w:val="en-US"/>
        </w:rPr>
        <w:t>Charly</w:t>
      </w:r>
      <w:proofErr w:type="spellEnd"/>
      <w:r>
        <w:rPr>
          <w:sz w:val="21"/>
          <w:szCs w:val="21"/>
          <w:lang w:val="en-US"/>
        </w:rPr>
        <w:t xml:space="preserve"> Johns story, related earlier, is an emotive story likely to engage the experiential system. However, a</w:t>
      </w:r>
      <w:r w:rsidRPr="004B4351">
        <w:rPr>
          <w:sz w:val="21"/>
          <w:szCs w:val="21"/>
          <w:lang w:val="en-US"/>
        </w:rPr>
        <w:t xml:space="preserve">s personal experience varies, there is no clear </w:t>
      </w:r>
      <w:r w:rsidRPr="004B4351">
        <w:rPr>
          <w:rFonts w:hint="eastAsia"/>
          <w:sz w:val="21"/>
          <w:szCs w:val="21"/>
          <w:lang w:val="en-US" w:eastAsia="zh-CN"/>
        </w:rPr>
        <w:t>standard</w:t>
      </w:r>
      <w:r w:rsidRPr="004B4351">
        <w:rPr>
          <w:sz w:val="21"/>
          <w:szCs w:val="21"/>
          <w:lang w:val="en-US"/>
        </w:rPr>
        <w:t xml:space="preserve"> </w:t>
      </w:r>
      <w:r w:rsidRPr="004B4351">
        <w:rPr>
          <w:rFonts w:hint="eastAsia"/>
          <w:sz w:val="21"/>
          <w:szCs w:val="21"/>
          <w:lang w:val="en-US" w:eastAsia="zh-CN"/>
        </w:rPr>
        <w:t>to indicate</w:t>
      </w:r>
      <w:r w:rsidRPr="004B4351">
        <w:rPr>
          <w:sz w:val="21"/>
          <w:szCs w:val="21"/>
          <w:lang w:val="en-US"/>
        </w:rPr>
        <w:t xml:space="preserve"> what is credible.</w:t>
      </w:r>
      <w:r>
        <w:rPr>
          <w:sz w:val="21"/>
          <w:szCs w:val="21"/>
          <w:lang w:val="en-US"/>
        </w:rPr>
        <w:t xml:space="preserve"> </w:t>
      </w:r>
    </w:p>
    <w:p w:rsidR="00E8558C" w:rsidRPr="004B4351" w:rsidRDefault="00E8558C" w:rsidP="00D2024F">
      <w:pPr>
        <w:pStyle w:val="Basictext"/>
        <w:spacing w:line="360" w:lineRule="auto"/>
        <w:rPr>
          <w:sz w:val="21"/>
          <w:szCs w:val="21"/>
          <w:lang w:val="en-US"/>
        </w:rPr>
      </w:pPr>
      <w:r w:rsidRPr="004B4351">
        <w:rPr>
          <w:b/>
          <w:sz w:val="21"/>
          <w:szCs w:val="21"/>
          <w:lang w:val="en-US"/>
        </w:rPr>
        <w:t>Scientific information</w:t>
      </w:r>
      <w:r w:rsidRPr="004B4351">
        <w:rPr>
          <w:sz w:val="21"/>
          <w:szCs w:val="21"/>
          <w:lang w:val="en-US"/>
        </w:rPr>
        <w:t xml:space="preserve"> refers to facts directly related to diseases and explains the underlying scientific mechanisms and research (e.g., medication, treatment, studies, explanation, etc.). It is usually shown in the form of referrals to other websites or </w:t>
      </w:r>
      <w:r w:rsidRPr="004B4351">
        <w:rPr>
          <w:rFonts w:hint="eastAsia"/>
          <w:sz w:val="21"/>
          <w:szCs w:val="21"/>
          <w:lang w:val="en-US" w:eastAsia="zh-CN"/>
        </w:rPr>
        <w:t>citing</w:t>
      </w:r>
      <w:r w:rsidRPr="004B4351">
        <w:rPr>
          <w:sz w:val="21"/>
          <w:szCs w:val="21"/>
          <w:lang w:val="en-US"/>
        </w:rPr>
        <w:t xml:space="preserve"> information from external media (e.g., the Internet, books, journal, etc.). The forum is</w:t>
      </w:r>
      <w:r w:rsidRPr="004B4351">
        <w:rPr>
          <w:sz w:val="21"/>
          <w:szCs w:val="21"/>
          <w:lang w:val="en-AU"/>
        </w:rPr>
        <w:t xml:space="preserve"> utilised</w:t>
      </w:r>
      <w:r w:rsidRPr="004B4351">
        <w:rPr>
          <w:sz w:val="21"/>
          <w:szCs w:val="21"/>
          <w:lang w:val="en-US"/>
        </w:rPr>
        <w:t xml:space="preserve"> as an </w:t>
      </w:r>
      <w:r w:rsidRPr="004B4351">
        <w:rPr>
          <w:sz w:val="21"/>
          <w:szCs w:val="21"/>
          <w:lang w:val="en-US" w:eastAsia="zh-CN"/>
        </w:rPr>
        <w:t xml:space="preserve">information filter, as one said </w:t>
      </w:r>
      <w:r w:rsidRPr="004B4351">
        <w:rPr>
          <w:sz w:val="21"/>
          <w:szCs w:val="21"/>
          <w:lang w:val="en-US"/>
        </w:rPr>
        <w:t>“</w:t>
      </w:r>
      <w:r w:rsidRPr="004B4351">
        <w:rPr>
          <w:i/>
          <w:sz w:val="21"/>
          <w:szCs w:val="21"/>
          <w:lang w:val="en-US" w:eastAsia="zh-CN"/>
        </w:rPr>
        <w:t>Y</w:t>
      </w:r>
      <w:r w:rsidRPr="004B4351">
        <w:rPr>
          <w:i/>
          <w:sz w:val="21"/>
          <w:szCs w:val="21"/>
          <w:lang w:val="en-US"/>
        </w:rPr>
        <w:t>ou often put in the forum that ‘I heard about this [new cancer drug]. Did anybody hear about it?’ You get a lot of information. If you look up on the Internet, you just get very critical</w:t>
      </w:r>
      <w:r w:rsidRPr="004B4351">
        <w:rPr>
          <w:i/>
          <w:sz w:val="21"/>
          <w:szCs w:val="21"/>
          <w:lang w:val="en-US" w:eastAsia="zh-CN"/>
        </w:rPr>
        <w:t>. Y</w:t>
      </w:r>
      <w:r w:rsidRPr="004B4351">
        <w:rPr>
          <w:i/>
          <w:sz w:val="21"/>
          <w:szCs w:val="21"/>
          <w:lang w:val="en-US"/>
        </w:rPr>
        <w:t>ou don’t know all the information that if anyone ever tried it</w:t>
      </w:r>
      <w:r w:rsidRPr="004B4351">
        <w:rPr>
          <w:sz w:val="21"/>
          <w:szCs w:val="21"/>
          <w:lang w:val="en-US"/>
        </w:rPr>
        <w:t>” (p3, A8).</w:t>
      </w:r>
    </w:p>
    <w:p w:rsidR="00E8558C" w:rsidRPr="004B4351" w:rsidRDefault="00E8558C" w:rsidP="00D2024F">
      <w:pPr>
        <w:pStyle w:val="Basictext"/>
        <w:spacing w:line="360" w:lineRule="auto"/>
        <w:rPr>
          <w:sz w:val="21"/>
          <w:szCs w:val="21"/>
          <w:lang w:val="en-US" w:eastAsia="zh-CN"/>
        </w:rPr>
      </w:pPr>
      <w:r w:rsidRPr="004B4351">
        <w:rPr>
          <w:b/>
          <w:sz w:val="21"/>
          <w:szCs w:val="21"/>
          <w:lang w:val="en-US"/>
        </w:rPr>
        <w:t>Non-medical factual information</w:t>
      </w:r>
      <w:r w:rsidRPr="004B4351">
        <w:rPr>
          <w:sz w:val="21"/>
          <w:szCs w:val="21"/>
          <w:lang w:val="en-US"/>
        </w:rPr>
        <w:t xml:space="preserve"> (in a narrow sense) pertains to facts that are indirectly related to the disease but help people cope with other aspects of daily life (including insurance policy, hospital policy, and government financial aid). For example, “</w:t>
      </w:r>
      <w:r w:rsidRPr="004B4351">
        <w:rPr>
          <w:i/>
          <w:sz w:val="21"/>
          <w:szCs w:val="21"/>
          <w:lang w:val="en-US"/>
        </w:rPr>
        <w:t xml:space="preserve">I posted on the managing money section, and I asked suggestion about what other people think…… I do look for information a bit. </w:t>
      </w:r>
      <w:proofErr w:type="gramStart"/>
      <w:r w:rsidRPr="004B4351">
        <w:rPr>
          <w:i/>
          <w:sz w:val="21"/>
          <w:szCs w:val="21"/>
          <w:lang w:val="en-US"/>
        </w:rPr>
        <w:t>A lot of reasons I’m on is payment, at the point of my life</w:t>
      </w:r>
      <w:r w:rsidR="00B21325">
        <w:rPr>
          <w:sz w:val="21"/>
          <w:szCs w:val="21"/>
          <w:lang w:val="en-US"/>
        </w:rPr>
        <w:t>” (p4, A5,).</w:t>
      </w:r>
      <w:proofErr w:type="gramEnd"/>
    </w:p>
    <w:p w:rsidR="00E8558C" w:rsidRDefault="00E8558C" w:rsidP="00D2024F">
      <w:pPr>
        <w:pStyle w:val="Basictext"/>
        <w:spacing w:line="360" w:lineRule="auto"/>
        <w:rPr>
          <w:sz w:val="21"/>
          <w:szCs w:val="21"/>
          <w:lang w:val="en-US" w:eastAsia="zh-CN"/>
        </w:rPr>
      </w:pPr>
      <w:r w:rsidRPr="004B4351">
        <w:rPr>
          <w:sz w:val="21"/>
          <w:szCs w:val="21"/>
          <w:lang w:val="en-US"/>
        </w:rPr>
        <w:t xml:space="preserve">Although both scientific information and non-medical factual information are objective and factual, scientific information may contain competing theories which </w:t>
      </w:r>
      <w:r w:rsidRPr="004B4351">
        <w:rPr>
          <w:rFonts w:hint="eastAsia"/>
          <w:sz w:val="21"/>
          <w:szCs w:val="21"/>
          <w:lang w:val="en-US" w:eastAsia="zh-CN"/>
        </w:rPr>
        <w:t>lead to</w:t>
      </w:r>
      <w:r w:rsidRPr="004B4351">
        <w:rPr>
          <w:sz w:val="21"/>
          <w:szCs w:val="21"/>
          <w:lang w:val="en-US"/>
        </w:rPr>
        <w:t xml:space="preserve"> </w:t>
      </w:r>
      <w:r w:rsidRPr="004B4351">
        <w:rPr>
          <w:rFonts w:hint="eastAsia"/>
          <w:sz w:val="21"/>
          <w:szCs w:val="21"/>
          <w:lang w:val="en-US" w:eastAsia="zh-CN"/>
        </w:rPr>
        <w:t>different explanations</w:t>
      </w:r>
      <w:r w:rsidRPr="004B4351">
        <w:rPr>
          <w:sz w:val="21"/>
          <w:szCs w:val="21"/>
          <w:lang w:val="en-US"/>
        </w:rPr>
        <w:t>, as one pointed out: “</w:t>
      </w:r>
      <w:r w:rsidRPr="004B4351">
        <w:rPr>
          <w:i/>
          <w:sz w:val="21"/>
          <w:szCs w:val="21"/>
          <w:lang w:val="en-US"/>
        </w:rPr>
        <w:t>Even those specialists and PhDs, they have various opinions on what the right answer is. So I cannot actually judge what is right. People don’t really have the same opinions really. Sometimes some studies say this and the others have different opinions</w:t>
      </w:r>
      <w:r w:rsidRPr="004B4351">
        <w:rPr>
          <w:sz w:val="21"/>
          <w:szCs w:val="21"/>
          <w:lang w:val="en-US"/>
        </w:rPr>
        <w:t xml:space="preserve">” (p5, A10). Therefore, </w:t>
      </w:r>
      <w:r w:rsidRPr="004B4351">
        <w:rPr>
          <w:rFonts w:hint="eastAsia"/>
          <w:sz w:val="21"/>
          <w:szCs w:val="21"/>
          <w:lang w:val="en-US" w:eastAsia="zh-CN"/>
        </w:rPr>
        <w:t xml:space="preserve">compared with non-medial factual information that has standard answers from authorities (e.g., governments, insurance companies, hospitals), </w:t>
      </w:r>
      <w:r w:rsidRPr="004B4351">
        <w:rPr>
          <w:sz w:val="21"/>
          <w:szCs w:val="21"/>
          <w:lang w:val="en-US"/>
        </w:rPr>
        <w:t xml:space="preserve">it is more difficult </w:t>
      </w:r>
      <w:r w:rsidRPr="004B4351">
        <w:rPr>
          <w:sz w:val="21"/>
          <w:szCs w:val="21"/>
          <w:lang w:val="en-US" w:eastAsia="zh-CN"/>
        </w:rPr>
        <w:t>but valuable to study the assessment criteria of</w:t>
      </w:r>
      <w:r w:rsidRPr="004B4351">
        <w:rPr>
          <w:sz w:val="21"/>
          <w:szCs w:val="21"/>
          <w:lang w:val="en-US"/>
        </w:rPr>
        <w:t xml:space="preserve"> credibility of experiential and scientific information</w:t>
      </w:r>
      <w:r w:rsidRPr="004B4351">
        <w:rPr>
          <w:sz w:val="21"/>
          <w:szCs w:val="21"/>
          <w:lang w:val="en-US" w:eastAsia="zh-CN"/>
        </w:rPr>
        <w:t xml:space="preserve">, which </w:t>
      </w:r>
      <w:r w:rsidRPr="004B4351">
        <w:rPr>
          <w:rFonts w:hint="eastAsia"/>
          <w:sz w:val="21"/>
          <w:szCs w:val="21"/>
          <w:lang w:val="en-US" w:eastAsia="zh-CN"/>
        </w:rPr>
        <w:t>are</w:t>
      </w:r>
      <w:r w:rsidRPr="004B4351">
        <w:rPr>
          <w:sz w:val="21"/>
          <w:szCs w:val="21"/>
          <w:lang w:val="en-US" w:eastAsia="zh-CN"/>
        </w:rPr>
        <w:t xml:space="preserve"> the focus of the rest of the paper.</w:t>
      </w:r>
    </w:p>
    <w:p w:rsidR="009A4B7D" w:rsidRDefault="009A4B7D" w:rsidP="00D2024F">
      <w:pPr>
        <w:pStyle w:val="Basictext"/>
        <w:spacing w:line="360" w:lineRule="auto"/>
        <w:rPr>
          <w:sz w:val="21"/>
          <w:szCs w:val="21"/>
          <w:lang w:val="en-US" w:eastAsia="zh-CN"/>
        </w:rPr>
      </w:pPr>
      <w:r>
        <w:rPr>
          <w:sz w:val="21"/>
          <w:szCs w:val="21"/>
          <w:lang w:val="en-US" w:eastAsia="zh-CN"/>
        </w:rPr>
        <w:t>Research Questions 2 and 3</w:t>
      </w:r>
    </w:p>
    <w:p w:rsidR="00E8558C" w:rsidRPr="004B4351" w:rsidRDefault="009A4B7D" w:rsidP="00D2024F">
      <w:pPr>
        <w:pStyle w:val="Basictext"/>
        <w:spacing w:line="360" w:lineRule="auto"/>
        <w:rPr>
          <w:sz w:val="21"/>
          <w:szCs w:val="21"/>
          <w:lang w:val="en-US" w:eastAsia="zh-CN"/>
        </w:rPr>
      </w:pPr>
      <w:r>
        <w:rPr>
          <w:sz w:val="21"/>
          <w:szCs w:val="21"/>
          <w:lang w:val="en-US" w:eastAsia="zh-CN"/>
        </w:rPr>
        <w:t xml:space="preserve">The second and third research questions ask how people assess these different types of information and if they use different criteria to assess different types of information. </w:t>
      </w:r>
      <w:r w:rsidR="00E8558C" w:rsidRPr="004B4351">
        <w:rPr>
          <w:sz w:val="21"/>
          <w:szCs w:val="21"/>
          <w:lang w:val="en-US" w:eastAsia="zh-CN"/>
        </w:rPr>
        <w:t xml:space="preserve">Figure 1 depicts the factors that affect assessment of the credibility of experiential and scientific information. Both </w:t>
      </w:r>
      <w:r w:rsidR="00E8558C" w:rsidRPr="004B4351">
        <w:rPr>
          <w:rFonts w:hint="eastAsia"/>
          <w:sz w:val="21"/>
          <w:szCs w:val="21"/>
          <w:lang w:val="en-US" w:eastAsia="zh-CN"/>
        </w:rPr>
        <w:t xml:space="preserve">types </w:t>
      </w:r>
      <w:r w:rsidR="00E8558C" w:rsidRPr="004B4351">
        <w:rPr>
          <w:sz w:val="21"/>
          <w:szCs w:val="21"/>
          <w:lang w:val="en-US" w:eastAsia="zh-CN"/>
        </w:rPr>
        <w:t>require argument quality, verification and literacy competence</w:t>
      </w:r>
      <w:r w:rsidR="00E8558C" w:rsidRPr="004B4351">
        <w:rPr>
          <w:rFonts w:hint="eastAsia"/>
          <w:sz w:val="21"/>
          <w:szCs w:val="21"/>
          <w:lang w:val="en-US" w:eastAsia="zh-CN"/>
        </w:rPr>
        <w:t xml:space="preserve">. Reference credibility </w:t>
      </w:r>
      <w:r w:rsidR="00E8558C" w:rsidRPr="004B4351">
        <w:rPr>
          <w:sz w:val="21"/>
          <w:szCs w:val="21"/>
          <w:lang w:val="en-US" w:eastAsia="zh-CN"/>
        </w:rPr>
        <w:t>specifically</w:t>
      </w:r>
      <w:r w:rsidR="00E8558C" w:rsidRPr="004B4351">
        <w:rPr>
          <w:rFonts w:hint="eastAsia"/>
          <w:sz w:val="21"/>
          <w:szCs w:val="21"/>
          <w:lang w:val="en-US" w:eastAsia="zh-CN"/>
        </w:rPr>
        <w:t xml:space="preserve"> pertains to s</w:t>
      </w:r>
      <w:r w:rsidR="00E8558C" w:rsidRPr="004B4351">
        <w:rPr>
          <w:sz w:val="21"/>
          <w:szCs w:val="21"/>
          <w:lang w:val="en-US" w:eastAsia="zh-CN"/>
        </w:rPr>
        <w:t xml:space="preserve">cientific information and </w:t>
      </w:r>
      <w:r w:rsidR="00E8558C" w:rsidRPr="004B4351">
        <w:rPr>
          <w:rFonts w:hint="eastAsia"/>
          <w:sz w:val="21"/>
          <w:szCs w:val="21"/>
          <w:lang w:val="en-US" w:eastAsia="zh-CN"/>
        </w:rPr>
        <w:t>crowd consensus is especially used to assess</w:t>
      </w:r>
      <w:r w:rsidR="00E8558C" w:rsidRPr="004B4351">
        <w:rPr>
          <w:sz w:val="21"/>
          <w:szCs w:val="21"/>
          <w:lang w:val="en-US" w:eastAsia="zh-CN"/>
        </w:rPr>
        <w:t xml:space="preserve"> experiential information</w:t>
      </w:r>
      <w:r w:rsidR="00E8558C" w:rsidRPr="004B4351">
        <w:rPr>
          <w:rFonts w:hint="eastAsia"/>
          <w:sz w:val="21"/>
          <w:szCs w:val="21"/>
          <w:lang w:val="en-US" w:eastAsia="zh-CN"/>
        </w:rPr>
        <w:t>.</w:t>
      </w:r>
    </w:p>
    <w:p w:rsidR="00E8558C" w:rsidRDefault="00E8558C" w:rsidP="00D2024F">
      <w:pPr>
        <w:pStyle w:val="Basictext"/>
        <w:spacing w:line="360" w:lineRule="auto"/>
        <w:jc w:val="center"/>
        <w:rPr>
          <w:lang w:val="en-US" w:eastAsia="zh-CN"/>
        </w:rPr>
      </w:pPr>
      <w:r>
        <w:rPr>
          <w:noProof/>
          <w:lang w:val="en-AU" w:eastAsia="en-AU"/>
        </w:rPr>
        <w:lastRenderedPageBreak/>
        <w:drawing>
          <wp:inline distT="0" distB="0" distL="0" distR="0" wp14:anchorId="04F68ACF" wp14:editId="0137EA0A">
            <wp:extent cx="5420563" cy="2044814"/>
            <wp:effectExtent l="0" t="0" r="889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421252" cy="2045074"/>
                    </a:xfrm>
                    <a:prstGeom prst="rect">
                      <a:avLst/>
                    </a:prstGeom>
                    <a:noFill/>
                    <a:ln w="9525">
                      <a:noFill/>
                      <a:miter lim="800000"/>
                      <a:headEnd/>
                      <a:tailEnd/>
                    </a:ln>
                  </pic:spPr>
                </pic:pic>
              </a:graphicData>
            </a:graphic>
          </wp:inline>
        </w:drawing>
      </w:r>
    </w:p>
    <w:p w:rsidR="00E8558C" w:rsidRPr="009A0E7C" w:rsidRDefault="00E8558C" w:rsidP="00D2024F">
      <w:pPr>
        <w:pStyle w:val="Figuretitle"/>
        <w:spacing w:line="360" w:lineRule="auto"/>
        <w:jc w:val="center"/>
        <w:rPr>
          <w:rFonts w:eastAsia="SimSun"/>
        </w:rPr>
      </w:pPr>
      <w:r w:rsidRPr="009A0E7C">
        <w:rPr>
          <w:rFonts w:eastAsia="SimSun" w:hint="eastAsia"/>
        </w:rPr>
        <w:t xml:space="preserve">Figure 1 </w:t>
      </w:r>
      <w:r>
        <w:rPr>
          <w:rFonts w:eastAsia="SimSun" w:hint="eastAsia"/>
          <w:lang w:eastAsia="zh-CN"/>
        </w:rPr>
        <w:tab/>
      </w:r>
      <w:r w:rsidRPr="009A0E7C">
        <w:rPr>
          <w:rFonts w:eastAsia="SimSun" w:hint="eastAsia"/>
        </w:rPr>
        <w:t>Assessment Criteria of Perceived Information Credibility</w:t>
      </w:r>
    </w:p>
    <w:p w:rsidR="00E8558C" w:rsidRPr="004B4351" w:rsidRDefault="00E8558C" w:rsidP="00D2024F">
      <w:pPr>
        <w:pStyle w:val="Basictext"/>
        <w:spacing w:line="360" w:lineRule="auto"/>
        <w:rPr>
          <w:sz w:val="21"/>
          <w:szCs w:val="21"/>
          <w:lang w:val="en-US"/>
        </w:rPr>
      </w:pPr>
      <w:r w:rsidRPr="004B4351">
        <w:rPr>
          <w:b/>
          <w:sz w:val="21"/>
          <w:szCs w:val="21"/>
          <w:lang w:val="en-US"/>
        </w:rPr>
        <w:t>Argument quality</w:t>
      </w:r>
      <w:r w:rsidRPr="004B4351">
        <w:rPr>
          <w:sz w:val="21"/>
          <w:szCs w:val="21"/>
          <w:lang w:val="en-US"/>
        </w:rPr>
        <w:t xml:space="preserve"> refers to a logical soundness based on common sense. Logical soundness is repeatedly mentioned by interview participants, using phrases like “</w:t>
      </w:r>
      <w:r w:rsidRPr="004B4351">
        <w:rPr>
          <w:i/>
          <w:sz w:val="21"/>
          <w:szCs w:val="21"/>
          <w:lang w:val="en-US"/>
        </w:rPr>
        <w:t>it makes sense</w:t>
      </w:r>
      <w:r w:rsidRPr="004B4351">
        <w:rPr>
          <w:sz w:val="21"/>
          <w:szCs w:val="21"/>
          <w:lang w:val="en-US"/>
        </w:rPr>
        <w:t>”, “</w:t>
      </w:r>
      <w:r w:rsidRPr="004B4351">
        <w:rPr>
          <w:i/>
          <w:sz w:val="21"/>
          <w:szCs w:val="21"/>
          <w:lang w:val="en-US"/>
        </w:rPr>
        <w:t>reasonable</w:t>
      </w:r>
      <w:r w:rsidRPr="004B4351">
        <w:rPr>
          <w:sz w:val="21"/>
          <w:szCs w:val="21"/>
          <w:lang w:val="en-US"/>
        </w:rPr>
        <w:t>”, “</w:t>
      </w:r>
      <w:r w:rsidRPr="004B4351">
        <w:rPr>
          <w:i/>
          <w:sz w:val="21"/>
          <w:szCs w:val="21"/>
          <w:lang w:val="en-US"/>
        </w:rPr>
        <w:t>logical</w:t>
      </w:r>
      <w:r w:rsidRPr="004B4351">
        <w:rPr>
          <w:sz w:val="21"/>
          <w:szCs w:val="21"/>
          <w:lang w:val="en-US"/>
        </w:rPr>
        <w:t>” and “</w:t>
      </w:r>
      <w:r w:rsidRPr="004B4351">
        <w:rPr>
          <w:i/>
          <w:sz w:val="21"/>
          <w:szCs w:val="21"/>
          <w:lang w:val="en-US"/>
        </w:rPr>
        <w:t>they know what they are talking about</w:t>
      </w:r>
      <w:r w:rsidRPr="004B4351">
        <w:rPr>
          <w:sz w:val="21"/>
          <w:szCs w:val="21"/>
          <w:lang w:val="en-US"/>
        </w:rPr>
        <w:t xml:space="preserve">”, to describe credible information. It </w:t>
      </w:r>
      <w:r w:rsidRPr="004B4351">
        <w:rPr>
          <w:sz w:val="21"/>
          <w:szCs w:val="21"/>
          <w:lang w:val="en-US" w:eastAsia="zh-CN"/>
        </w:rPr>
        <w:t>is the result of</w:t>
      </w:r>
      <w:r w:rsidRPr="004B4351">
        <w:rPr>
          <w:sz w:val="21"/>
          <w:szCs w:val="21"/>
          <w:lang w:val="en-US"/>
        </w:rPr>
        <w:t xml:space="preserve"> cognitive effort in assessing argument strength, as one stated that “</w:t>
      </w:r>
      <w:r w:rsidRPr="004B4351">
        <w:rPr>
          <w:i/>
          <w:sz w:val="21"/>
          <w:szCs w:val="21"/>
          <w:lang w:val="en-US" w:eastAsia="zh-CN"/>
        </w:rPr>
        <w:t>i</w:t>
      </w:r>
      <w:r w:rsidRPr="004B4351">
        <w:rPr>
          <w:i/>
          <w:sz w:val="21"/>
          <w:szCs w:val="21"/>
          <w:lang w:val="en-US"/>
        </w:rPr>
        <w:t>f there is only one person answered, I’ll be reading his post and based on my experience that he’s a rational person and what he said make sense, I’ll try</w:t>
      </w:r>
      <w:r w:rsidRPr="004B4351">
        <w:rPr>
          <w:sz w:val="21"/>
          <w:szCs w:val="21"/>
          <w:lang w:val="en-US"/>
        </w:rPr>
        <w:t xml:space="preserve"> (p8, A13).</w:t>
      </w:r>
    </w:p>
    <w:p w:rsidR="00E8558C" w:rsidRPr="004B4351" w:rsidRDefault="00E8558C" w:rsidP="00D2024F">
      <w:pPr>
        <w:pStyle w:val="Basictext"/>
        <w:spacing w:line="360" w:lineRule="auto"/>
        <w:rPr>
          <w:sz w:val="21"/>
          <w:szCs w:val="21"/>
          <w:lang w:val="en-US"/>
        </w:rPr>
      </w:pPr>
      <w:r w:rsidRPr="004B4351">
        <w:rPr>
          <w:b/>
          <w:sz w:val="21"/>
          <w:szCs w:val="21"/>
          <w:lang w:val="en-US"/>
        </w:rPr>
        <w:t>Verification</w:t>
      </w:r>
      <w:r w:rsidRPr="004B4351">
        <w:rPr>
          <w:sz w:val="21"/>
          <w:szCs w:val="21"/>
          <w:lang w:val="en-US"/>
        </w:rPr>
        <w:t xml:space="preserve"> is another cognitively demanding activity. It can be </w:t>
      </w:r>
      <w:r w:rsidRPr="004B4351">
        <w:rPr>
          <w:sz w:val="21"/>
          <w:szCs w:val="21"/>
          <w:lang w:val="en-US" w:eastAsia="zh-CN"/>
        </w:rPr>
        <w:t>accomplished</w:t>
      </w:r>
      <w:r w:rsidRPr="004B4351">
        <w:rPr>
          <w:sz w:val="21"/>
          <w:szCs w:val="21"/>
          <w:lang w:val="en-US"/>
        </w:rPr>
        <w:t xml:space="preserve"> by confirm</w:t>
      </w:r>
      <w:r w:rsidRPr="004B4351">
        <w:rPr>
          <w:sz w:val="21"/>
          <w:szCs w:val="21"/>
          <w:lang w:val="en-US" w:eastAsia="zh-CN"/>
        </w:rPr>
        <w:t>ing</w:t>
      </w:r>
      <w:r w:rsidRPr="004B4351">
        <w:rPr>
          <w:sz w:val="21"/>
          <w:szCs w:val="21"/>
          <w:lang w:val="en-US"/>
        </w:rPr>
        <w:t xml:space="preserve"> with external sources </w:t>
      </w:r>
      <w:r w:rsidRPr="004B4351">
        <w:rPr>
          <w:sz w:val="21"/>
          <w:szCs w:val="21"/>
          <w:lang w:val="en-US" w:eastAsia="zh-CN"/>
        </w:rPr>
        <w:t xml:space="preserve">(e.g., </w:t>
      </w:r>
      <w:r w:rsidRPr="004B4351">
        <w:rPr>
          <w:sz w:val="21"/>
          <w:szCs w:val="21"/>
          <w:lang w:val="en-US"/>
        </w:rPr>
        <w:t xml:space="preserve">websites, books, </w:t>
      </w:r>
      <w:r w:rsidRPr="004B4351">
        <w:rPr>
          <w:rFonts w:hint="eastAsia"/>
          <w:sz w:val="21"/>
          <w:szCs w:val="21"/>
          <w:lang w:val="en-US" w:eastAsia="zh-CN"/>
        </w:rPr>
        <w:t xml:space="preserve">academic </w:t>
      </w:r>
      <w:r w:rsidRPr="004B4351">
        <w:rPr>
          <w:sz w:val="21"/>
          <w:szCs w:val="21"/>
          <w:lang w:val="en-US"/>
        </w:rPr>
        <w:t>journals, etc</w:t>
      </w:r>
      <w:r w:rsidRPr="004B4351">
        <w:rPr>
          <w:sz w:val="21"/>
          <w:szCs w:val="21"/>
          <w:lang w:val="en-US" w:eastAsia="zh-CN"/>
        </w:rPr>
        <w:t>.)</w:t>
      </w:r>
      <w:r w:rsidRPr="004B4351">
        <w:rPr>
          <w:sz w:val="21"/>
          <w:szCs w:val="21"/>
          <w:lang w:val="en-US"/>
        </w:rPr>
        <w:t xml:space="preserve"> or internal sources </w:t>
      </w:r>
      <w:r w:rsidRPr="004B4351">
        <w:rPr>
          <w:sz w:val="21"/>
          <w:szCs w:val="21"/>
          <w:lang w:val="en-US" w:eastAsia="zh-CN"/>
        </w:rPr>
        <w:t xml:space="preserve">(e.g., </w:t>
      </w:r>
      <w:proofErr w:type="spellStart"/>
      <w:r w:rsidRPr="004B4351">
        <w:rPr>
          <w:sz w:val="21"/>
          <w:szCs w:val="21"/>
          <w:lang w:val="en-US"/>
        </w:rPr>
        <w:t>self knowledge</w:t>
      </w:r>
      <w:proofErr w:type="spellEnd"/>
      <w:r w:rsidRPr="004B4351">
        <w:rPr>
          <w:sz w:val="21"/>
          <w:szCs w:val="21"/>
          <w:lang w:val="en-US" w:eastAsia="zh-CN"/>
        </w:rPr>
        <w:t>)</w:t>
      </w:r>
      <w:r w:rsidRPr="004B4351">
        <w:rPr>
          <w:sz w:val="21"/>
          <w:szCs w:val="21"/>
          <w:lang w:val="en-US"/>
        </w:rPr>
        <w:t xml:space="preserve">. </w:t>
      </w:r>
      <w:r w:rsidRPr="004B4351">
        <w:rPr>
          <w:sz w:val="21"/>
          <w:szCs w:val="21"/>
          <w:lang w:val="en-US" w:eastAsia="zh-CN"/>
        </w:rPr>
        <w:t>A</w:t>
      </w:r>
      <w:r w:rsidRPr="004B4351">
        <w:rPr>
          <w:sz w:val="21"/>
          <w:szCs w:val="21"/>
          <w:lang w:val="en-US"/>
        </w:rPr>
        <w:t xml:space="preserve"> participant elaborated</w:t>
      </w:r>
      <w:r w:rsidRPr="004B4351">
        <w:rPr>
          <w:sz w:val="21"/>
          <w:szCs w:val="21"/>
          <w:lang w:val="en-US" w:eastAsia="zh-CN"/>
        </w:rPr>
        <w:t xml:space="preserve"> on external verification</w:t>
      </w:r>
      <w:r w:rsidRPr="004B4351">
        <w:rPr>
          <w:sz w:val="21"/>
          <w:szCs w:val="21"/>
          <w:lang w:val="en-US"/>
        </w:rPr>
        <w:t>: “</w:t>
      </w:r>
      <w:r w:rsidRPr="004B4351">
        <w:rPr>
          <w:i/>
          <w:sz w:val="21"/>
          <w:szCs w:val="21"/>
          <w:lang w:val="en-US"/>
        </w:rPr>
        <w:t>If the advice is like if you hurt your foot you should put a cold pad and someone else said if you hurt your foot you should use a hot pad. I’ll actually go get journal articles and search the nature of the injury and whether a hot pad is better or a cold one is better in control trials and based on that</w:t>
      </w:r>
      <w:r w:rsidRPr="004B4351">
        <w:rPr>
          <w:sz w:val="21"/>
          <w:szCs w:val="21"/>
          <w:lang w:val="en-US"/>
        </w:rPr>
        <w:t xml:space="preserve">” (p7, A2). </w:t>
      </w:r>
      <w:proofErr w:type="spellStart"/>
      <w:r w:rsidRPr="004B4351">
        <w:rPr>
          <w:sz w:val="21"/>
          <w:szCs w:val="21"/>
          <w:lang w:val="en-US"/>
        </w:rPr>
        <w:t>Self knowledge</w:t>
      </w:r>
      <w:proofErr w:type="spellEnd"/>
      <w:r w:rsidRPr="004B4351">
        <w:rPr>
          <w:sz w:val="21"/>
          <w:szCs w:val="21"/>
          <w:lang w:val="en-US"/>
        </w:rPr>
        <w:t xml:space="preserve"> can be gained through studying and researching as well as experiencing the medical condition on a daily basis</w:t>
      </w:r>
      <w:r w:rsidRPr="004B4351">
        <w:rPr>
          <w:sz w:val="21"/>
          <w:szCs w:val="21"/>
          <w:lang w:val="en-US" w:eastAsia="zh-CN"/>
        </w:rPr>
        <w:t xml:space="preserve">, as one </w:t>
      </w:r>
      <w:r w:rsidRPr="004B4351">
        <w:rPr>
          <w:sz w:val="21"/>
          <w:szCs w:val="21"/>
          <w:lang w:val="en-US"/>
        </w:rPr>
        <w:t>said: “</w:t>
      </w:r>
      <w:r w:rsidRPr="004B4351">
        <w:rPr>
          <w:i/>
          <w:sz w:val="21"/>
          <w:szCs w:val="21"/>
          <w:lang w:val="en-US"/>
        </w:rPr>
        <w:t>[To judge what others said,] I suppose it’s based on my own personal experience of the illness. I do research and get medical status and I belong to some medical association. I’m constantly reading up about my illness. So it’s based on that</w:t>
      </w:r>
      <w:r w:rsidRPr="004B4351">
        <w:rPr>
          <w:sz w:val="21"/>
          <w:szCs w:val="21"/>
          <w:lang w:val="en-US"/>
        </w:rPr>
        <w:t xml:space="preserve">” (p2, A12). </w:t>
      </w:r>
    </w:p>
    <w:p w:rsidR="00E8558C" w:rsidRPr="004B4351" w:rsidRDefault="00E8558C" w:rsidP="00D2024F">
      <w:pPr>
        <w:spacing w:before="120" w:line="360" w:lineRule="auto"/>
        <w:rPr>
          <w:rFonts w:cs="Arial"/>
          <w:color w:val="000000"/>
          <w:sz w:val="21"/>
          <w:szCs w:val="21"/>
          <w:lang w:val="en-US" w:eastAsia="zh-CN"/>
        </w:rPr>
      </w:pPr>
      <w:r w:rsidRPr="004B4351">
        <w:rPr>
          <w:rFonts w:cs="Arial"/>
          <w:b/>
          <w:color w:val="000000"/>
          <w:sz w:val="21"/>
          <w:szCs w:val="21"/>
          <w:lang w:val="en-US" w:eastAsia="zh-CN"/>
        </w:rPr>
        <w:t>Contributor’s literacy competence</w:t>
      </w:r>
      <w:r w:rsidRPr="004B4351">
        <w:rPr>
          <w:rFonts w:cs="Arial"/>
          <w:color w:val="000000"/>
          <w:sz w:val="21"/>
          <w:szCs w:val="21"/>
          <w:lang w:val="en-US" w:eastAsia="zh-CN"/>
        </w:rPr>
        <w:t xml:space="preserve"> is the most frequently mentioned heuristic cue (13 out of 16 participants), forming a first impression of information. T</w:t>
      </w:r>
      <w:r w:rsidRPr="004B4351">
        <w:rPr>
          <w:rFonts w:cs="Arial"/>
          <w:color w:val="000000"/>
          <w:sz w:val="21"/>
          <w:szCs w:val="21"/>
          <w:lang w:val="en-US"/>
        </w:rPr>
        <w:t xml:space="preserve">he way </w:t>
      </w:r>
      <w:r w:rsidRPr="004B4351">
        <w:rPr>
          <w:rFonts w:cs="Arial"/>
          <w:color w:val="000000"/>
          <w:sz w:val="21"/>
          <w:szCs w:val="21"/>
          <w:lang w:val="en-US" w:eastAsia="zh-CN"/>
        </w:rPr>
        <w:t>a message</w:t>
      </w:r>
      <w:r w:rsidRPr="004B4351">
        <w:rPr>
          <w:rFonts w:cs="Arial"/>
          <w:color w:val="000000"/>
          <w:sz w:val="21"/>
          <w:szCs w:val="21"/>
          <w:lang w:val="en-US"/>
        </w:rPr>
        <w:t xml:space="preserve"> is</w:t>
      </w:r>
      <w:r w:rsidRPr="004B4351">
        <w:rPr>
          <w:rFonts w:cs="Arial"/>
          <w:color w:val="000000"/>
          <w:sz w:val="21"/>
          <w:szCs w:val="21"/>
          <w:lang w:val="en-US" w:eastAsia="zh-CN"/>
        </w:rPr>
        <w:t xml:space="preserve"> </w:t>
      </w:r>
      <w:r w:rsidRPr="004B4351">
        <w:rPr>
          <w:rFonts w:cs="Arial"/>
          <w:color w:val="000000"/>
          <w:sz w:val="21"/>
          <w:szCs w:val="21"/>
          <w:lang w:val="en-US"/>
        </w:rPr>
        <w:t>written</w:t>
      </w:r>
      <w:r w:rsidRPr="004B4351">
        <w:rPr>
          <w:rFonts w:cs="Arial"/>
          <w:color w:val="000000"/>
          <w:sz w:val="21"/>
          <w:szCs w:val="21"/>
          <w:lang w:val="en-US" w:eastAsia="zh-CN"/>
        </w:rPr>
        <w:t xml:space="preserve"> can imply the quality of the message. O</w:t>
      </w:r>
      <w:r w:rsidRPr="004B4351">
        <w:rPr>
          <w:rFonts w:cs="Arial"/>
          <w:color w:val="000000"/>
          <w:sz w:val="21"/>
          <w:szCs w:val="21"/>
          <w:lang w:val="en-US"/>
        </w:rPr>
        <w:t xml:space="preserve">ne participant </w:t>
      </w:r>
      <w:r w:rsidRPr="004B4351">
        <w:rPr>
          <w:rFonts w:cs="Arial"/>
          <w:color w:val="000000"/>
          <w:sz w:val="21"/>
          <w:szCs w:val="21"/>
          <w:lang w:val="en-US" w:eastAsia="zh-CN"/>
        </w:rPr>
        <w:t>explained</w:t>
      </w:r>
      <w:r w:rsidRPr="004B4351">
        <w:rPr>
          <w:rFonts w:cs="Arial"/>
          <w:color w:val="000000"/>
          <w:sz w:val="21"/>
          <w:szCs w:val="21"/>
          <w:lang w:val="en-US"/>
        </w:rPr>
        <w:t>: “</w:t>
      </w:r>
      <w:r w:rsidRPr="004B4351">
        <w:rPr>
          <w:rFonts w:cs="Arial"/>
          <w:i/>
          <w:color w:val="000000"/>
          <w:sz w:val="21"/>
          <w:szCs w:val="21"/>
          <w:lang w:val="en-US"/>
        </w:rPr>
        <w:t>[The information and advice in OHFs] are particularly trustworthy because some of the postings are extremely well-written, seen like medical literature and put into the words that the rest of us can understand</w:t>
      </w:r>
      <w:r w:rsidRPr="004B4351">
        <w:rPr>
          <w:rFonts w:cs="Arial"/>
          <w:color w:val="000000"/>
          <w:sz w:val="21"/>
          <w:szCs w:val="21"/>
          <w:lang w:val="en-US"/>
        </w:rPr>
        <w:t>” (p1, A13). Another stated: “</w:t>
      </w:r>
      <w:r w:rsidRPr="004B4351">
        <w:rPr>
          <w:rFonts w:cs="Arial"/>
          <w:i/>
          <w:color w:val="000000"/>
          <w:sz w:val="21"/>
          <w:szCs w:val="21"/>
          <w:lang w:val="en-US"/>
        </w:rPr>
        <w:t xml:space="preserve">If in the title and preview, the information is punctuated poorly or wrongly </w:t>
      </w:r>
      <w:proofErr w:type="spellStart"/>
      <w:r w:rsidRPr="004B4351">
        <w:rPr>
          <w:rFonts w:cs="Arial"/>
          <w:i/>
          <w:color w:val="000000"/>
          <w:sz w:val="21"/>
          <w:szCs w:val="21"/>
          <w:lang w:val="en-US"/>
        </w:rPr>
        <w:t>capitali</w:t>
      </w:r>
      <w:r w:rsidRPr="004B4351">
        <w:rPr>
          <w:rFonts w:cs="Arial" w:hint="eastAsia"/>
          <w:i/>
          <w:color w:val="000000"/>
          <w:sz w:val="21"/>
          <w:szCs w:val="21"/>
          <w:lang w:val="en-US" w:eastAsia="zh-CN"/>
        </w:rPr>
        <w:t>s</w:t>
      </w:r>
      <w:r w:rsidRPr="004B4351">
        <w:rPr>
          <w:rFonts w:cs="Arial"/>
          <w:i/>
          <w:color w:val="000000"/>
          <w:sz w:val="21"/>
          <w:szCs w:val="21"/>
          <w:lang w:val="en-US"/>
        </w:rPr>
        <w:t>ed</w:t>
      </w:r>
      <w:proofErr w:type="spellEnd"/>
      <w:r w:rsidRPr="004B4351">
        <w:rPr>
          <w:rFonts w:cs="Arial"/>
          <w:i/>
          <w:color w:val="000000"/>
          <w:sz w:val="21"/>
          <w:szCs w:val="21"/>
          <w:lang w:val="en-US"/>
        </w:rPr>
        <w:t>, then the quality is poor</w:t>
      </w:r>
      <w:r w:rsidRPr="004B4351">
        <w:rPr>
          <w:rFonts w:cs="Arial"/>
          <w:color w:val="000000"/>
          <w:sz w:val="21"/>
          <w:szCs w:val="21"/>
          <w:lang w:val="en-US"/>
        </w:rPr>
        <w:t xml:space="preserve">” (p2, A2). However, one </w:t>
      </w:r>
      <w:r w:rsidRPr="004B4351">
        <w:rPr>
          <w:rFonts w:cs="Arial"/>
          <w:color w:val="000000"/>
          <w:sz w:val="21"/>
          <w:szCs w:val="21"/>
          <w:lang w:val="en-US" w:eastAsia="zh-CN"/>
        </w:rPr>
        <w:t>pain sufferer</w:t>
      </w:r>
      <w:r w:rsidRPr="004B4351">
        <w:rPr>
          <w:rFonts w:cs="Arial"/>
          <w:color w:val="000000"/>
          <w:sz w:val="21"/>
          <w:szCs w:val="21"/>
          <w:lang w:val="en-US"/>
        </w:rPr>
        <w:t xml:space="preserve"> </w:t>
      </w:r>
      <w:r w:rsidRPr="004B4351">
        <w:rPr>
          <w:rFonts w:cs="Arial"/>
          <w:color w:val="000000"/>
          <w:sz w:val="21"/>
          <w:szCs w:val="21"/>
          <w:lang w:val="en-US" w:eastAsia="zh-CN"/>
        </w:rPr>
        <w:t>does not respond to this cue</w:t>
      </w:r>
      <w:r w:rsidRPr="004B4351">
        <w:rPr>
          <w:rFonts w:cs="Arial"/>
          <w:color w:val="000000"/>
          <w:sz w:val="21"/>
          <w:szCs w:val="21"/>
          <w:lang w:val="en-US"/>
        </w:rPr>
        <w:t>: “</w:t>
      </w:r>
      <w:r w:rsidRPr="004B4351">
        <w:rPr>
          <w:rFonts w:cs="Arial"/>
          <w:i/>
          <w:color w:val="000000"/>
          <w:sz w:val="21"/>
          <w:szCs w:val="21"/>
          <w:lang w:val="en-US"/>
        </w:rPr>
        <w:t xml:space="preserve">It doesn’t matter if people can’t spell or their grammar is incorrect, they still suffer pain. If they are not articulate on what happened, if it’s very basic, I’m very thankful they gave me their opinion and told me how it affects them. So they genuinely care. No, I don’t put much emphasis on how information on the forum comes to me, like grammar. </w:t>
      </w:r>
      <w:proofErr w:type="gramStart"/>
      <w:r w:rsidRPr="004B4351">
        <w:rPr>
          <w:rFonts w:cs="Arial"/>
          <w:i/>
          <w:color w:val="000000"/>
          <w:sz w:val="21"/>
          <w:szCs w:val="21"/>
          <w:lang w:val="en-US"/>
        </w:rPr>
        <w:t>I don’t take too much notice on that</w:t>
      </w:r>
      <w:r w:rsidRPr="004B4351">
        <w:rPr>
          <w:rFonts w:cs="Arial"/>
          <w:color w:val="000000"/>
          <w:sz w:val="21"/>
          <w:szCs w:val="21"/>
          <w:lang w:val="en-US"/>
        </w:rPr>
        <w:t>” (p7, A15).</w:t>
      </w:r>
      <w:proofErr w:type="gramEnd"/>
      <w:r w:rsidRPr="004B4351">
        <w:rPr>
          <w:rFonts w:cs="Arial"/>
          <w:color w:val="000000"/>
          <w:sz w:val="21"/>
          <w:szCs w:val="21"/>
          <w:lang w:val="en-US"/>
        </w:rPr>
        <w:t xml:space="preserve"> </w:t>
      </w:r>
      <w:r w:rsidRPr="004B4351">
        <w:rPr>
          <w:rFonts w:cs="Arial"/>
          <w:color w:val="000000"/>
          <w:sz w:val="21"/>
          <w:szCs w:val="21"/>
          <w:lang w:val="en-US" w:eastAsia="zh-CN"/>
        </w:rPr>
        <w:t xml:space="preserve">This indicates that </w:t>
      </w:r>
      <w:r w:rsidRPr="004B4351">
        <w:rPr>
          <w:rFonts w:cs="Arial"/>
          <w:color w:val="000000"/>
          <w:sz w:val="21"/>
          <w:szCs w:val="21"/>
          <w:lang w:val="en-US" w:eastAsia="zh-CN"/>
        </w:rPr>
        <w:lastRenderedPageBreak/>
        <w:t xml:space="preserve">while a contributor’s literacy competence is a widely applied shortcut, users also </w:t>
      </w:r>
      <w:proofErr w:type="spellStart"/>
      <w:r w:rsidRPr="004B4351">
        <w:rPr>
          <w:rFonts w:cs="Arial"/>
          <w:color w:val="000000"/>
          <w:sz w:val="21"/>
          <w:szCs w:val="21"/>
          <w:lang w:val="en-US" w:eastAsia="zh-CN"/>
        </w:rPr>
        <w:t>recogni</w:t>
      </w:r>
      <w:r w:rsidRPr="004B4351">
        <w:rPr>
          <w:rFonts w:cs="Arial" w:hint="eastAsia"/>
          <w:color w:val="000000"/>
          <w:sz w:val="21"/>
          <w:szCs w:val="21"/>
          <w:lang w:val="en-US" w:eastAsia="zh-CN"/>
        </w:rPr>
        <w:t>s</w:t>
      </w:r>
      <w:r w:rsidRPr="004B4351">
        <w:rPr>
          <w:rFonts w:cs="Arial"/>
          <w:color w:val="000000"/>
          <w:sz w:val="21"/>
          <w:szCs w:val="21"/>
          <w:lang w:val="en-US" w:eastAsia="zh-CN"/>
        </w:rPr>
        <w:t>e</w:t>
      </w:r>
      <w:proofErr w:type="spellEnd"/>
      <w:r w:rsidRPr="004B4351">
        <w:rPr>
          <w:rFonts w:cs="Arial"/>
          <w:color w:val="000000"/>
          <w:sz w:val="21"/>
          <w:szCs w:val="21"/>
          <w:lang w:val="en-US" w:eastAsia="zh-CN"/>
        </w:rPr>
        <w:t xml:space="preserve"> the impact of physical and mental exhaustion on </w:t>
      </w:r>
      <w:r w:rsidRPr="004B4351">
        <w:rPr>
          <w:rFonts w:cs="Arial" w:hint="eastAsia"/>
          <w:color w:val="000000"/>
          <w:sz w:val="21"/>
          <w:szCs w:val="21"/>
          <w:lang w:val="en-US" w:eastAsia="zh-CN"/>
        </w:rPr>
        <w:t>patient</w:t>
      </w:r>
      <w:r w:rsidRPr="004B4351">
        <w:rPr>
          <w:rFonts w:cs="Arial"/>
          <w:color w:val="000000"/>
          <w:sz w:val="21"/>
          <w:szCs w:val="21"/>
          <w:lang w:val="en-US" w:eastAsia="zh-CN"/>
        </w:rPr>
        <w:t>s and can be more</w:t>
      </w:r>
      <w:r w:rsidRPr="004B4351">
        <w:rPr>
          <w:rFonts w:cs="Arial" w:hint="eastAsia"/>
          <w:color w:val="000000"/>
          <w:sz w:val="21"/>
          <w:szCs w:val="21"/>
          <w:lang w:val="en-US" w:eastAsia="zh-CN"/>
        </w:rPr>
        <w:t xml:space="preserve"> forgiving</w:t>
      </w:r>
      <w:r w:rsidRPr="004B4351">
        <w:rPr>
          <w:rFonts w:cs="Arial"/>
          <w:color w:val="000000"/>
          <w:sz w:val="21"/>
          <w:szCs w:val="21"/>
          <w:lang w:val="en-US" w:eastAsia="zh-CN"/>
        </w:rPr>
        <w:t>.</w:t>
      </w:r>
    </w:p>
    <w:p w:rsidR="00E8558C" w:rsidRPr="004B4351" w:rsidRDefault="00E8558C" w:rsidP="00D2024F">
      <w:pPr>
        <w:spacing w:before="120" w:line="360" w:lineRule="auto"/>
        <w:rPr>
          <w:rFonts w:cs="Arial"/>
          <w:color w:val="000000"/>
          <w:sz w:val="21"/>
          <w:szCs w:val="21"/>
          <w:lang w:val="en-US" w:eastAsia="zh-CN"/>
        </w:rPr>
      </w:pPr>
      <w:r w:rsidRPr="004B4351">
        <w:rPr>
          <w:rFonts w:cs="Arial"/>
          <w:b/>
          <w:color w:val="000000"/>
          <w:sz w:val="21"/>
          <w:szCs w:val="21"/>
          <w:lang w:val="en-US" w:eastAsia="zh-CN"/>
        </w:rPr>
        <w:t>Reference credibility</w:t>
      </w:r>
      <w:r w:rsidRPr="004B4351">
        <w:rPr>
          <w:rFonts w:cs="Arial"/>
          <w:color w:val="000000"/>
          <w:sz w:val="21"/>
          <w:szCs w:val="21"/>
          <w:lang w:val="en-US" w:eastAsia="zh-CN"/>
        </w:rPr>
        <w:t xml:space="preserve"> is a criterion </w:t>
      </w:r>
      <w:r w:rsidRPr="004B4351">
        <w:rPr>
          <w:rFonts w:cs="Arial" w:hint="eastAsia"/>
          <w:color w:val="000000"/>
          <w:sz w:val="21"/>
          <w:szCs w:val="21"/>
          <w:lang w:val="en-US" w:eastAsia="zh-CN"/>
        </w:rPr>
        <w:t>relevant to</w:t>
      </w:r>
      <w:r w:rsidRPr="004B4351">
        <w:rPr>
          <w:rFonts w:cs="Arial"/>
          <w:color w:val="000000"/>
          <w:sz w:val="21"/>
          <w:szCs w:val="21"/>
          <w:lang w:val="en-US" w:eastAsia="zh-CN"/>
        </w:rPr>
        <w:t xml:space="preserve"> scientific information. </w:t>
      </w:r>
      <w:r w:rsidRPr="004B4351">
        <w:rPr>
          <w:rFonts w:cs="Arial"/>
          <w:color w:val="000000"/>
          <w:sz w:val="21"/>
          <w:szCs w:val="21"/>
          <w:lang w:val="en-US"/>
        </w:rPr>
        <w:t xml:space="preserve">As scientific information is provided </w:t>
      </w:r>
      <w:r w:rsidRPr="004B4351">
        <w:rPr>
          <w:rFonts w:cs="Arial" w:hint="eastAsia"/>
          <w:color w:val="000000"/>
          <w:sz w:val="21"/>
          <w:szCs w:val="21"/>
          <w:lang w:val="en-US" w:eastAsia="zh-CN"/>
        </w:rPr>
        <w:t>as</w:t>
      </w:r>
      <w:r w:rsidRPr="004B4351">
        <w:rPr>
          <w:rFonts w:cs="Arial"/>
          <w:color w:val="000000"/>
          <w:sz w:val="21"/>
          <w:szCs w:val="21"/>
          <w:lang w:val="en-US"/>
        </w:rPr>
        <w:t xml:space="preserve"> refer</w:t>
      </w:r>
      <w:r w:rsidRPr="004B4351">
        <w:rPr>
          <w:rFonts w:cs="Arial"/>
          <w:color w:val="000000"/>
          <w:sz w:val="21"/>
          <w:szCs w:val="21"/>
          <w:lang w:val="en-US" w:eastAsia="zh-CN"/>
        </w:rPr>
        <w:t>ral</w:t>
      </w:r>
      <w:r w:rsidRPr="004B4351">
        <w:rPr>
          <w:rFonts w:cs="Arial" w:hint="eastAsia"/>
          <w:color w:val="000000"/>
          <w:sz w:val="21"/>
          <w:szCs w:val="21"/>
          <w:lang w:val="en-US" w:eastAsia="zh-CN"/>
        </w:rPr>
        <w:t>s</w:t>
      </w:r>
      <w:r w:rsidRPr="004B4351">
        <w:rPr>
          <w:rFonts w:cs="Arial"/>
          <w:color w:val="000000"/>
          <w:sz w:val="21"/>
          <w:szCs w:val="21"/>
          <w:lang w:val="en-US"/>
        </w:rPr>
        <w:t xml:space="preserve">, </w:t>
      </w:r>
      <w:r w:rsidRPr="004B4351">
        <w:rPr>
          <w:rFonts w:cs="Arial"/>
          <w:color w:val="000000"/>
          <w:sz w:val="21"/>
          <w:szCs w:val="21"/>
          <w:lang w:val="en-US" w:eastAsia="zh-CN"/>
        </w:rPr>
        <w:t xml:space="preserve">reference credibility </w:t>
      </w:r>
      <w:r>
        <w:rPr>
          <w:rFonts w:cs="Arial" w:hint="eastAsia"/>
          <w:color w:val="000000"/>
          <w:sz w:val="21"/>
          <w:szCs w:val="21"/>
          <w:lang w:val="en-US" w:eastAsia="zh-CN"/>
        </w:rPr>
        <w:t>pertain</w:t>
      </w:r>
      <w:r w:rsidRPr="004B4351">
        <w:rPr>
          <w:rFonts w:cs="Arial" w:hint="eastAsia"/>
          <w:color w:val="000000"/>
          <w:sz w:val="21"/>
          <w:szCs w:val="21"/>
          <w:lang w:val="en-US" w:eastAsia="zh-CN"/>
        </w:rPr>
        <w:t xml:space="preserve">s to the credibility of cited external sources, similar to source credibility in literature. It </w:t>
      </w:r>
      <w:r w:rsidRPr="004B4351">
        <w:rPr>
          <w:rFonts w:cs="Arial"/>
          <w:color w:val="000000"/>
          <w:sz w:val="21"/>
          <w:szCs w:val="21"/>
          <w:lang w:val="en-US" w:eastAsia="zh-CN"/>
        </w:rPr>
        <w:t xml:space="preserve">is a strong cue to infer the credibility of </w:t>
      </w:r>
      <w:r w:rsidRPr="004B4351">
        <w:rPr>
          <w:rFonts w:cs="Arial" w:hint="eastAsia"/>
          <w:color w:val="000000"/>
          <w:sz w:val="21"/>
          <w:szCs w:val="21"/>
          <w:lang w:val="en-US" w:eastAsia="zh-CN"/>
        </w:rPr>
        <w:t xml:space="preserve">scientific </w:t>
      </w:r>
      <w:r w:rsidRPr="004B4351">
        <w:rPr>
          <w:rFonts w:cs="Arial"/>
          <w:color w:val="000000"/>
          <w:sz w:val="21"/>
          <w:szCs w:val="21"/>
          <w:lang w:val="en-US" w:eastAsia="zh-CN"/>
        </w:rPr>
        <w:t xml:space="preserve">information, assuming that a credible source is more likely to produce credible information. As a result, the provision of an external reference in the text is strongly desired: </w:t>
      </w:r>
      <w:r w:rsidRPr="004B4351">
        <w:rPr>
          <w:rFonts w:cs="Arial"/>
          <w:color w:val="000000"/>
          <w:sz w:val="21"/>
          <w:szCs w:val="21"/>
          <w:lang w:val="en-US"/>
        </w:rPr>
        <w:t>“</w:t>
      </w:r>
      <w:r w:rsidRPr="004B4351">
        <w:rPr>
          <w:rFonts w:cs="Arial"/>
          <w:i/>
          <w:color w:val="000000"/>
          <w:sz w:val="21"/>
          <w:szCs w:val="21"/>
          <w:lang w:val="en-US"/>
        </w:rPr>
        <w:t>I need to see some evidence for the suggestion and what proof of research or study might be done and I’ll count and</w:t>
      </w:r>
      <w:r w:rsidRPr="004B4351">
        <w:rPr>
          <w:rFonts w:cs="Arial"/>
          <w:i/>
          <w:color w:val="000000"/>
          <w:sz w:val="21"/>
          <w:szCs w:val="21"/>
        </w:rPr>
        <w:t xml:space="preserve"> analyse</w:t>
      </w:r>
      <w:r w:rsidRPr="004B4351">
        <w:rPr>
          <w:rFonts w:cs="Arial"/>
          <w:i/>
          <w:color w:val="000000"/>
          <w:sz w:val="21"/>
          <w:szCs w:val="21"/>
          <w:lang w:val="en-US"/>
        </w:rPr>
        <w:t xml:space="preserve"> </w:t>
      </w:r>
      <w:r w:rsidRPr="004B4351">
        <w:rPr>
          <w:rFonts w:cs="Arial" w:hint="eastAsia"/>
          <w:i/>
          <w:color w:val="000000"/>
          <w:sz w:val="21"/>
          <w:szCs w:val="21"/>
          <w:lang w:val="en-US" w:eastAsia="zh-CN"/>
        </w:rPr>
        <w:t xml:space="preserve">it </w:t>
      </w:r>
      <w:r w:rsidRPr="004B4351">
        <w:rPr>
          <w:rFonts w:cs="Arial"/>
          <w:i/>
          <w:color w:val="000000"/>
          <w:sz w:val="21"/>
          <w:szCs w:val="21"/>
          <w:lang w:val="en-US"/>
        </w:rPr>
        <w:t>in great detail</w:t>
      </w:r>
      <w:r w:rsidRPr="004B4351">
        <w:rPr>
          <w:rFonts w:cs="Arial"/>
          <w:color w:val="000000"/>
          <w:sz w:val="21"/>
          <w:szCs w:val="21"/>
          <w:lang w:val="en-US"/>
        </w:rPr>
        <w:t xml:space="preserve">” (p4, A13). </w:t>
      </w:r>
      <w:r w:rsidRPr="004B4351">
        <w:rPr>
          <w:rFonts w:cs="Arial"/>
          <w:color w:val="000000"/>
          <w:sz w:val="21"/>
          <w:szCs w:val="21"/>
          <w:lang w:val="en-US" w:eastAsia="zh-CN"/>
        </w:rPr>
        <w:t>To assess the credibility of a reference, the</w:t>
      </w:r>
      <w:r w:rsidRPr="004B4351">
        <w:rPr>
          <w:rFonts w:cs="Arial"/>
          <w:color w:val="000000"/>
          <w:sz w:val="21"/>
          <w:szCs w:val="21"/>
          <w:lang w:val="en-US"/>
        </w:rPr>
        <w:t xml:space="preserve"> patient who used to be a librarian</w:t>
      </w:r>
      <w:r w:rsidRPr="004B4351">
        <w:rPr>
          <w:rFonts w:cs="Arial"/>
          <w:color w:val="000000"/>
          <w:sz w:val="21"/>
          <w:szCs w:val="21"/>
          <w:lang w:val="en-US" w:eastAsia="zh-CN"/>
        </w:rPr>
        <w:t xml:space="preserve"> described a strategy</w:t>
      </w:r>
      <w:r w:rsidRPr="004B4351">
        <w:rPr>
          <w:rFonts w:cs="Arial"/>
          <w:color w:val="000000"/>
          <w:sz w:val="21"/>
          <w:szCs w:val="21"/>
          <w:lang w:val="en-US"/>
        </w:rPr>
        <w:t>: “</w:t>
      </w:r>
      <w:r w:rsidRPr="004B4351">
        <w:rPr>
          <w:rFonts w:cs="Arial"/>
          <w:i/>
          <w:color w:val="000000"/>
          <w:sz w:val="21"/>
          <w:szCs w:val="21"/>
          <w:lang w:val="en-US"/>
        </w:rPr>
        <w:t xml:space="preserve">If the research only involved ten people, I wouldn’t bother to try it out; if it took 500 and 500 state trials, it would probably be worthy trying. I’ll be looking for evidence and also the quality of trials, which is really important in medical literature. Look at the quality of the research. You have to say that it has been done on how many people, like 500 or 5000, and also have to look at the dropout rate because a lot of them may drop out. </w:t>
      </w:r>
      <w:proofErr w:type="gramStart"/>
      <w:r w:rsidRPr="004B4351">
        <w:rPr>
          <w:rFonts w:cs="Arial"/>
          <w:i/>
          <w:color w:val="000000"/>
          <w:sz w:val="21"/>
          <w:szCs w:val="21"/>
          <w:lang w:val="en-US"/>
        </w:rPr>
        <w:t>If the dropout rate is very high, then you have to think about why people drop out, is it because what they’ve been asked for is not possible</w:t>
      </w:r>
      <w:r w:rsidRPr="004B4351">
        <w:rPr>
          <w:rFonts w:cs="Arial"/>
          <w:color w:val="000000"/>
          <w:sz w:val="21"/>
          <w:szCs w:val="21"/>
          <w:lang w:val="en-US"/>
        </w:rPr>
        <w:t>” (p4, A13).</w:t>
      </w:r>
      <w:proofErr w:type="gramEnd"/>
      <w:r w:rsidRPr="004B4351">
        <w:rPr>
          <w:rFonts w:cs="Arial"/>
          <w:color w:val="000000"/>
          <w:sz w:val="21"/>
          <w:szCs w:val="21"/>
          <w:lang w:val="en-US"/>
        </w:rPr>
        <w:t xml:space="preserve"> </w:t>
      </w:r>
      <w:r w:rsidRPr="004B4351">
        <w:rPr>
          <w:rFonts w:cs="Arial"/>
          <w:color w:val="000000"/>
          <w:sz w:val="21"/>
          <w:szCs w:val="21"/>
          <w:lang w:val="en-US" w:eastAsia="zh-CN"/>
        </w:rPr>
        <w:t xml:space="preserve">Another strategy is also discussed: </w:t>
      </w:r>
      <w:r w:rsidRPr="004B4351">
        <w:rPr>
          <w:rFonts w:cs="Arial"/>
          <w:color w:val="000000"/>
          <w:sz w:val="21"/>
          <w:szCs w:val="21"/>
          <w:lang w:val="en-US"/>
        </w:rPr>
        <w:t>“</w:t>
      </w:r>
      <w:r w:rsidRPr="004B4351">
        <w:rPr>
          <w:rFonts w:cs="Arial"/>
          <w:i/>
          <w:color w:val="000000"/>
          <w:sz w:val="21"/>
          <w:szCs w:val="21"/>
          <w:lang w:val="en-US"/>
        </w:rPr>
        <w:t xml:space="preserve">I suppose depending what websites it comes from, if it’s reputable, whether it’s government, university websites, if it’s research based, those are pretty trustworthy. You’ve got other websites either business or people put information out there. You don’t know if they’re trustworthy. </w:t>
      </w:r>
      <w:proofErr w:type="gramStart"/>
      <w:r w:rsidRPr="004B4351">
        <w:rPr>
          <w:rFonts w:cs="Arial"/>
          <w:i/>
          <w:color w:val="000000"/>
          <w:sz w:val="21"/>
          <w:szCs w:val="21"/>
          <w:lang w:val="en-US"/>
        </w:rPr>
        <w:t>Business obvious tries to promote products so they’re biased</w:t>
      </w:r>
      <w:r w:rsidRPr="004B4351">
        <w:rPr>
          <w:rFonts w:cs="Arial"/>
          <w:color w:val="000000"/>
          <w:sz w:val="21"/>
          <w:szCs w:val="21"/>
          <w:lang w:val="en-US"/>
        </w:rPr>
        <w:t>” (p3, A16).</w:t>
      </w:r>
      <w:proofErr w:type="gramEnd"/>
    </w:p>
    <w:p w:rsidR="00E8558C" w:rsidRPr="004B4351" w:rsidRDefault="00E8558C" w:rsidP="00D2024F">
      <w:pPr>
        <w:spacing w:before="120" w:line="360" w:lineRule="auto"/>
        <w:rPr>
          <w:rFonts w:cs="Arial"/>
          <w:color w:val="000000"/>
          <w:sz w:val="21"/>
          <w:szCs w:val="21"/>
          <w:lang w:val="en-US" w:eastAsia="zh-CN"/>
        </w:rPr>
      </w:pPr>
      <w:r w:rsidRPr="004B4351">
        <w:rPr>
          <w:rFonts w:cs="Arial"/>
          <w:b/>
          <w:color w:val="000000"/>
          <w:sz w:val="21"/>
          <w:szCs w:val="21"/>
          <w:lang w:val="en-US" w:eastAsia="zh-CN"/>
        </w:rPr>
        <w:t>Crowd consensus</w:t>
      </w:r>
      <w:r w:rsidRPr="004B4351">
        <w:rPr>
          <w:rFonts w:cs="Arial"/>
          <w:color w:val="000000"/>
          <w:sz w:val="21"/>
          <w:szCs w:val="21"/>
          <w:lang w:val="en-US" w:eastAsia="zh-CN"/>
        </w:rPr>
        <w:t xml:space="preserve"> is </w:t>
      </w:r>
      <w:r w:rsidRPr="004B4351">
        <w:rPr>
          <w:rFonts w:cs="Arial" w:hint="eastAsia"/>
          <w:color w:val="000000"/>
          <w:sz w:val="21"/>
          <w:szCs w:val="21"/>
          <w:lang w:val="en-US" w:eastAsia="zh-CN"/>
        </w:rPr>
        <w:t>adopted</w:t>
      </w:r>
      <w:r w:rsidRPr="004B4351">
        <w:rPr>
          <w:rFonts w:cs="Arial"/>
          <w:color w:val="000000"/>
          <w:sz w:val="21"/>
          <w:szCs w:val="21"/>
          <w:lang w:val="en-US" w:eastAsia="zh-CN"/>
        </w:rPr>
        <w:t xml:space="preserve"> to assess experiential information</w:t>
      </w:r>
      <w:r w:rsidRPr="004B4351">
        <w:rPr>
          <w:rFonts w:cs="Arial" w:hint="eastAsia"/>
          <w:color w:val="000000"/>
          <w:sz w:val="21"/>
          <w:szCs w:val="21"/>
          <w:lang w:val="en-US" w:eastAsia="zh-CN"/>
        </w:rPr>
        <w:t>. B</w:t>
      </w:r>
      <w:r w:rsidRPr="004B4351">
        <w:rPr>
          <w:rFonts w:cs="Arial"/>
          <w:color w:val="000000"/>
          <w:sz w:val="21"/>
          <w:szCs w:val="21"/>
          <w:lang w:val="en-US" w:eastAsia="zh-CN"/>
        </w:rPr>
        <w:t>ecause experiential information is</w:t>
      </w:r>
      <w:r w:rsidRPr="004B4351">
        <w:rPr>
          <w:rFonts w:cs="Arial"/>
          <w:color w:val="000000"/>
          <w:sz w:val="21"/>
          <w:szCs w:val="21"/>
          <w:lang w:val="en-US"/>
        </w:rPr>
        <w:t xml:space="preserve"> subjective, personal and lack</w:t>
      </w:r>
      <w:r w:rsidRPr="004B4351">
        <w:rPr>
          <w:rFonts w:cs="Arial" w:hint="eastAsia"/>
          <w:color w:val="000000"/>
          <w:sz w:val="21"/>
          <w:szCs w:val="21"/>
          <w:lang w:val="en-US" w:eastAsia="zh-CN"/>
        </w:rPr>
        <w:t xml:space="preserve"> of</w:t>
      </w:r>
      <w:r w:rsidRPr="004B4351">
        <w:rPr>
          <w:rFonts w:cs="Arial"/>
          <w:color w:val="000000"/>
          <w:sz w:val="21"/>
          <w:szCs w:val="21"/>
          <w:lang w:val="en-US"/>
        </w:rPr>
        <w:t xml:space="preserve"> objective </w:t>
      </w:r>
      <w:r w:rsidRPr="004B4351">
        <w:rPr>
          <w:rFonts w:cs="Arial"/>
          <w:color w:val="000000"/>
          <w:sz w:val="21"/>
          <w:szCs w:val="21"/>
          <w:lang w:val="en-US" w:eastAsia="zh-CN"/>
        </w:rPr>
        <w:t>standards, c</w:t>
      </w:r>
      <w:r w:rsidRPr="004B4351">
        <w:rPr>
          <w:rFonts w:cs="Arial"/>
          <w:color w:val="000000"/>
          <w:sz w:val="21"/>
          <w:szCs w:val="21"/>
          <w:lang w:val="en-US"/>
        </w:rPr>
        <w:t xml:space="preserve">rowd consensus </w:t>
      </w:r>
      <w:r w:rsidRPr="004B4351">
        <w:rPr>
          <w:rFonts w:cs="Arial"/>
          <w:color w:val="000000"/>
          <w:sz w:val="21"/>
          <w:szCs w:val="21"/>
          <w:lang w:val="en-US" w:eastAsia="zh-CN"/>
        </w:rPr>
        <w:t>provides a group opinion</w:t>
      </w:r>
      <w:r w:rsidRPr="004B4351">
        <w:rPr>
          <w:rFonts w:cs="Arial"/>
          <w:color w:val="000000"/>
          <w:sz w:val="21"/>
          <w:szCs w:val="21"/>
          <w:lang w:val="en-US"/>
        </w:rPr>
        <w:t xml:space="preserve"> regarding the validity of an experiential statement. One explained how it works: “</w:t>
      </w:r>
      <w:r w:rsidRPr="004B4351">
        <w:rPr>
          <w:rFonts w:cs="Arial"/>
          <w:i/>
          <w:color w:val="000000"/>
          <w:sz w:val="21"/>
          <w:szCs w:val="21"/>
          <w:lang w:val="en-US"/>
        </w:rPr>
        <w:t>The one way you can get some sort of ideas is to get all your info, line them up and see how much they’re the same. The majority is the same and you get them from different sources, then you can pretty well say that they live with pretty much the same side-effects. So you get a pretty good idea how it’s going to react to you</w:t>
      </w:r>
      <w:r w:rsidRPr="004B4351">
        <w:rPr>
          <w:rFonts w:cs="Arial"/>
          <w:color w:val="000000"/>
          <w:sz w:val="21"/>
          <w:szCs w:val="21"/>
          <w:lang w:val="en-US"/>
        </w:rPr>
        <w:t>” (p7, A15).</w:t>
      </w:r>
      <w:r w:rsidRPr="004B4351">
        <w:rPr>
          <w:rFonts w:cs="Arial"/>
          <w:color w:val="000000"/>
          <w:sz w:val="21"/>
          <w:szCs w:val="21"/>
          <w:lang w:val="en-US" w:eastAsia="zh-CN"/>
        </w:rPr>
        <w:t xml:space="preserve"> The social influence on adopting </w:t>
      </w:r>
      <w:proofErr w:type="spellStart"/>
      <w:r w:rsidRPr="004B4351">
        <w:rPr>
          <w:rFonts w:cs="Arial"/>
          <w:color w:val="000000"/>
          <w:sz w:val="21"/>
          <w:szCs w:val="21"/>
          <w:lang w:val="en-US" w:eastAsia="zh-CN"/>
        </w:rPr>
        <w:t>behaviour</w:t>
      </w:r>
      <w:proofErr w:type="spellEnd"/>
      <w:r w:rsidRPr="004B4351">
        <w:rPr>
          <w:rFonts w:cs="Arial"/>
          <w:color w:val="000000"/>
          <w:sz w:val="21"/>
          <w:szCs w:val="21"/>
          <w:lang w:val="en-US" w:eastAsia="zh-CN"/>
        </w:rPr>
        <w:t xml:space="preserve"> is obvious</w:t>
      </w:r>
      <w:r w:rsidRPr="004B4351">
        <w:rPr>
          <w:rFonts w:cs="Arial"/>
          <w:color w:val="000000"/>
          <w:sz w:val="21"/>
          <w:szCs w:val="21"/>
          <w:lang w:val="en-US"/>
        </w:rPr>
        <w:t>: “</w:t>
      </w:r>
      <w:r w:rsidRPr="004B4351">
        <w:rPr>
          <w:rFonts w:cs="Arial"/>
          <w:i/>
          <w:color w:val="000000"/>
          <w:sz w:val="21"/>
          <w:szCs w:val="21"/>
          <w:lang w:val="en-US"/>
        </w:rPr>
        <w:t xml:space="preserve">If the crowds really </w:t>
      </w:r>
      <w:proofErr w:type="spellStart"/>
      <w:r w:rsidRPr="004B4351">
        <w:rPr>
          <w:rFonts w:cs="Arial"/>
          <w:i/>
          <w:color w:val="000000"/>
          <w:sz w:val="21"/>
          <w:szCs w:val="21"/>
          <w:lang w:val="en-US"/>
        </w:rPr>
        <w:t>really</w:t>
      </w:r>
      <w:proofErr w:type="spellEnd"/>
      <w:r w:rsidRPr="004B4351">
        <w:rPr>
          <w:rFonts w:cs="Arial"/>
          <w:i/>
          <w:color w:val="000000"/>
          <w:sz w:val="21"/>
          <w:szCs w:val="21"/>
          <w:lang w:val="en-US"/>
        </w:rPr>
        <w:t xml:space="preserve"> like something, yes I would try. If 60 people say it’s good, I’ll give it a go. But if only one person mentions it, I’ll do some research. </w:t>
      </w:r>
      <w:proofErr w:type="gramStart"/>
      <w:r w:rsidRPr="004B4351">
        <w:rPr>
          <w:rFonts w:cs="Arial"/>
          <w:i/>
          <w:color w:val="000000"/>
          <w:sz w:val="21"/>
          <w:szCs w:val="21"/>
          <w:lang w:val="en-US"/>
        </w:rPr>
        <w:t>If I can’t find anyone else who thinks it’s good, I may be less likely to try</w:t>
      </w:r>
      <w:r w:rsidRPr="004B4351">
        <w:rPr>
          <w:rFonts w:cs="Arial"/>
          <w:color w:val="000000"/>
          <w:sz w:val="21"/>
          <w:szCs w:val="21"/>
          <w:lang w:val="en-US"/>
        </w:rPr>
        <w:t>” (p9, A8).</w:t>
      </w:r>
      <w:proofErr w:type="gramEnd"/>
      <w:r w:rsidRPr="004B4351">
        <w:rPr>
          <w:rFonts w:cs="Arial"/>
          <w:color w:val="000000"/>
          <w:sz w:val="21"/>
          <w:szCs w:val="21"/>
          <w:lang w:val="en-US"/>
        </w:rPr>
        <w:t xml:space="preserve"> </w:t>
      </w:r>
    </w:p>
    <w:p w:rsidR="00E8558C" w:rsidRDefault="00E8558C" w:rsidP="00D2024F">
      <w:pPr>
        <w:spacing w:before="120" w:line="360" w:lineRule="auto"/>
        <w:rPr>
          <w:rFonts w:cs="Arial"/>
          <w:color w:val="000000"/>
          <w:sz w:val="21"/>
          <w:szCs w:val="21"/>
          <w:lang w:val="en-US" w:eastAsia="zh-CN"/>
        </w:rPr>
      </w:pPr>
      <w:r w:rsidRPr="004B4351">
        <w:rPr>
          <w:rFonts w:cs="Arial"/>
          <w:color w:val="000000"/>
          <w:sz w:val="21"/>
          <w:szCs w:val="21"/>
          <w:lang w:val="en-US" w:eastAsia="zh-CN"/>
        </w:rPr>
        <w:t xml:space="preserve">Study 1 enriches our understanding of how users assess the credibility of user-generated health content by revealing the criteria used </w:t>
      </w:r>
      <w:r w:rsidRPr="004B4351">
        <w:rPr>
          <w:rFonts w:cs="Arial" w:hint="eastAsia"/>
          <w:color w:val="000000"/>
          <w:sz w:val="21"/>
          <w:szCs w:val="21"/>
          <w:lang w:val="en-US" w:eastAsia="zh-CN"/>
        </w:rPr>
        <w:t xml:space="preserve">to evaluate the credibility of </w:t>
      </w:r>
      <w:r w:rsidRPr="004B4351">
        <w:rPr>
          <w:rFonts w:cs="Arial"/>
          <w:color w:val="000000"/>
          <w:sz w:val="21"/>
          <w:szCs w:val="21"/>
          <w:lang w:val="en-US" w:eastAsia="zh-CN"/>
        </w:rPr>
        <w:t>scientific information and experiential information. Though cognitive authority was mentioned by experienced OHF users who have repeated interaction with a contributor, we excluded it because we intended to form a uniform model suitable for all OHF users</w:t>
      </w:r>
      <w:r w:rsidRPr="004B4351">
        <w:rPr>
          <w:rFonts w:cs="Arial" w:hint="eastAsia"/>
          <w:color w:val="000000"/>
          <w:sz w:val="21"/>
          <w:szCs w:val="21"/>
          <w:lang w:val="en-US" w:eastAsia="zh-CN"/>
        </w:rPr>
        <w:t xml:space="preserve"> and cognitive authority</w:t>
      </w:r>
      <w:r w:rsidRPr="004B4351">
        <w:rPr>
          <w:rFonts w:cs="Arial"/>
          <w:color w:val="000000"/>
          <w:sz w:val="21"/>
          <w:szCs w:val="21"/>
          <w:lang w:val="en-US" w:eastAsia="zh-CN"/>
        </w:rPr>
        <w:t xml:space="preserve"> is missing among inexperienced user. Interestingly, other criteria mentioned in the literature review such as completeness and length </w:t>
      </w:r>
      <w:r w:rsidRPr="004B4351">
        <w:rPr>
          <w:rFonts w:cs="Arial" w:hint="eastAsia"/>
          <w:color w:val="000000"/>
          <w:sz w:val="21"/>
          <w:szCs w:val="21"/>
          <w:lang w:val="en-US" w:eastAsia="zh-CN"/>
        </w:rPr>
        <w:t>is not prominent</w:t>
      </w:r>
      <w:r w:rsidRPr="004B4351">
        <w:rPr>
          <w:rFonts w:cs="Arial"/>
          <w:color w:val="000000"/>
          <w:sz w:val="21"/>
          <w:szCs w:val="21"/>
          <w:lang w:val="en-US" w:eastAsia="zh-CN"/>
        </w:rPr>
        <w:t xml:space="preserve">. Completeness is not necessary because users can learn one’s experience through </w:t>
      </w:r>
      <w:r w:rsidRPr="004B4351">
        <w:rPr>
          <w:rFonts w:cs="Arial"/>
          <w:color w:val="000000"/>
          <w:sz w:val="21"/>
          <w:szCs w:val="21"/>
          <w:lang w:val="en-US" w:eastAsia="zh-CN"/>
        </w:rPr>
        <w:lastRenderedPageBreak/>
        <w:t xml:space="preserve">discourse and the appropriateness of details enclosed in a message varies among situations. </w:t>
      </w:r>
      <w:r w:rsidRPr="004B4351">
        <w:rPr>
          <w:rFonts w:cs="Arial" w:hint="eastAsia"/>
          <w:color w:val="000000"/>
          <w:sz w:val="21"/>
          <w:szCs w:val="21"/>
          <w:lang w:val="en-US" w:eastAsia="zh-CN"/>
        </w:rPr>
        <w:t xml:space="preserve">Also, the preferred length varies. </w:t>
      </w:r>
      <w:r w:rsidRPr="004B4351">
        <w:rPr>
          <w:rFonts w:cs="Arial"/>
          <w:color w:val="000000"/>
          <w:sz w:val="21"/>
          <w:szCs w:val="21"/>
          <w:lang w:val="en-US" w:eastAsia="zh-CN"/>
        </w:rPr>
        <w:t>When describing experience, users prefer some details without undue elaboration. When showing emotional support, a very short message can fail to convey compassion and sincerity without illustrating any shared experience. Moreover, though details are important for communication, some participants could not read long postings due to cognitive function decline or physical discomfort.</w:t>
      </w:r>
    </w:p>
    <w:p w:rsidR="00E8558C" w:rsidRPr="00E31F1E" w:rsidRDefault="00E8558C" w:rsidP="00D2024F">
      <w:pPr>
        <w:pStyle w:val="Heading2"/>
        <w:spacing w:before="160" w:after="160" w:line="360" w:lineRule="auto"/>
        <w:ind w:left="578" w:hanging="578"/>
      </w:pPr>
      <w:r w:rsidRPr="00E31F1E">
        <w:t>Study 2: Quantitative Validation</w:t>
      </w:r>
    </w:p>
    <w:p w:rsidR="00E8558C" w:rsidRPr="00E046DA" w:rsidRDefault="00E8558C" w:rsidP="00D2024F">
      <w:pPr>
        <w:pStyle w:val="Basictext"/>
        <w:spacing w:line="360" w:lineRule="auto"/>
        <w:rPr>
          <w:sz w:val="21"/>
          <w:szCs w:val="21"/>
          <w:lang w:eastAsia="zh-CN"/>
        </w:rPr>
      </w:pPr>
      <w:r w:rsidRPr="00E046DA">
        <w:rPr>
          <w:sz w:val="21"/>
          <w:szCs w:val="21"/>
          <w:lang w:eastAsia="zh-CN"/>
        </w:rPr>
        <w:t xml:space="preserve">Study 1 </w:t>
      </w:r>
      <w:r w:rsidRPr="00E046DA">
        <w:rPr>
          <w:rFonts w:hint="eastAsia"/>
          <w:sz w:val="21"/>
          <w:szCs w:val="21"/>
          <w:lang w:eastAsia="zh-CN"/>
        </w:rPr>
        <w:t>generate</w:t>
      </w:r>
      <w:r w:rsidRPr="00E046DA">
        <w:rPr>
          <w:sz w:val="21"/>
          <w:szCs w:val="21"/>
          <w:lang w:eastAsia="zh-CN"/>
        </w:rPr>
        <w:t>s a set of criteria used by OHF users to assess user-generated health information. However, it did not specify whether they work uniformly, or whether there is any preference for a criterion when evaluating different types of information. Moreover, as a common limitation of qualitative studies, lack of</w:t>
      </w:r>
      <w:r w:rsidRPr="00E046DA">
        <w:rPr>
          <w:sz w:val="21"/>
          <w:szCs w:val="21"/>
          <w:lang w:val="en-AU" w:eastAsia="zh-CN"/>
        </w:rPr>
        <w:t xml:space="preserve"> </w:t>
      </w:r>
      <w:proofErr w:type="spellStart"/>
      <w:r w:rsidRPr="00E046DA">
        <w:rPr>
          <w:sz w:val="21"/>
          <w:szCs w:val="21"/>
          <w:lang w:val="en-AU" w:eastAsia="zh-CN"/>
        </w:rPr>
        <w:t>generalisability</w:t>
      </w:r>
      <w:proofErr w:type="spellEnd"/>
      <w:r w:rsidRPr="00E046DA">
        <w:rPr>
          <w:sz w:val="21"/>
          <w:szCs w:val="21"/>
          <w:lang w:eastAsia="zh-CN"/>
        </w:rPr>
        <w:t xml:space="preserve"> and the nature of subjective interpretation are often mentioned. To address those concerns, a quantitative study was conducted using an online sampling tool and structural equation model</w:t>
      </w:r>
      <w:r w:rsidRPr="00E046DA">
        <w:rPr>
          <w:rFonts w:hint="eastAsia"/>
          <w:sz w:val="21"/>
          <w:szCs w:val="21"/>
          <w:lang w:eastAsia="zh-CN"/>
        </w:rPr>
        <w:t>ling</w:t>
      </w:r>
      <w:r w:rsidRPr="00E046DA">
        <w:rPr>
          <w:sz w:val="21"/>
          <w:szCs w:val="21"/>
          <w:lang w:eastAsia="zh-CN"/>
        </w:rPr>
        <w:t xml:space="preserve"> to test two general hypotheses (as in Figure 1): 1) Argument quality (ARQ), verification (VER), contributor’s literacy competence (LIC), and reference credibility (REC) positively contribute to perceived credibility of scientific information respectively; 2) Argument quality, verification, contributor’s literacy competence, and crowd consensus (CRC) positively contribute to perceived credibility of experiential information respectively. </w:t>
      </w:r>
      <w:r w:rsidR="009A4B7D">
        <w:rPr>
          <w:sz w:val="21"/>
          <w:szCs w:val="21"/>
          <w:lang w:eastAsia="zh-CN"/>
        </w:rPr>
        <w:t xml:space="preserve"> This study provides further data to answer research questions 2 and 3.</w:t>
      </w:r>
    </w:p>
    <w:p w:rsidR="00E8558C" w:rsidRPr="00214483" w:rsidRDefault="00E8558C" w:rsidP="00D2024F">
      <w:pPr>
        <w:pStyle w:val="Heading3"/>
        <w:spacing w:before="160" w:after="160" w:line="360" w:lineRule="auto"/>
        <w:rPr>
          <w:b/>
          <w:bCs/>
          <w:lang w:eastAsia="zh-CN"/>
        </w:rPr>
      </w:pPr>
      <w:r w:rsidRPr="00214483">
        <w:rPr>
          <w:b/>
          <w:bCs/>
          <w:lang w:eastAsia="zh-CN"/>
        </w:rPr>
        <w:t>Subjects &amp; Procedures</w:t>
      </w:r>
    </w:p>
    <w:p w:rsidR="00E8558C" w:rsidRDefault="00E8558C" w:rsidP="00D2024F">
      <w:pPr>
        <w:pStyle w:val="Basictext"/>
        <w:spacing w:line="360" w:lineRule="auto"/>
        <w:rPr>
          <w:sz w:val="21"/>
          <w:szCs w:val="21"/>
          <w:lang w:val="en-AU" w:eastAsia="zh-CN"/>
        </w:rPr>
      </w:pPr>
      <w:r w:rsidRPr="00E046DA">
        <w:rPr>
          <w:sz w:val="21"/>
          <w:szCs w:val="21"/>
          <w:lang w:eastAsia="zh-CN"/>
        </w:rPr>
        <w:t>Participants were recruited using Amazon’s Mechanical Turk (</w:t>
      </w:r>
      <w:proofErr w:type="spellStart"/>
      <w:r w:rsidRPr="00E046DA">
        <w:rPr>
          <w:sz w:val="21"/>
          <w:szCs w:val="21"/>
          <w:lang w:eastAsia="zh-CN"/>
        </w:rPr>
        <w:t>MTruk</w:t>
      </w:r>
      <w:proofErr w:type="spellEnd"/>
      <w:r w:rsidRPr="00E046DA">
        <w:rPr>
          <w:sz w:val="21"/>
          <w:szCs w:val="21"/>
          <w:lang w:eastAsia="zh-CN"/>
        </w:rPr>
        <w:t xml:space="preserve">), which is recognised as an inexpensive way to collect high quality representative data, compared with traditional methods </w:t>
      </w:r>
      <w:r w:rsidR="006C3673" w:rsidRPr="00E046DA">
        <w:rPr>
          <w:sz w:val="21"/>
          <w:szCs w:val="21"/>
          <w:lang w:eastAsia="zh-CN"/>
        </w:rPr>
        <w:fldChar w:fldCharType="begin"/>
      </w:r>
      <w:r w:rsidR="007A1E8E">
        <w:rPr>
          <w:sz w:val="21"/>
          <w:szCs w:val="21"/>
          <w:lang w:eastAsia="zh-CN"/>
        </w:rPr>
        <w:instrText xml:space="preserve"> ADDIN EN.CITE &lt;EndNote&gt;&lt;Cite&gt;&lt;Author&gt;Berinsky&lt;/Author&gt;&lt;Year&gt;2012&lt;/Year&gt;&lt;RecNum&gt;1089&lt;/RecNum&gt;&lt;DisplayText&gt;[57, 58]&lt;/DisplayText&gt;&lt;record&gt;&lt;rec-number&gt;1089&lt;/rec-number&gt;&lt;foreign-keys&gt;&lt;key app="EN" db-id="2905s00auefax6eszvlxtttusz52xzvsp22r"&gt;1089&lt;/key&gt;&lt;/foreign-keys&gt;&lt;ref-type name="Journal Article"&gt;17&lt;/ref-type&gt;&lt;contributors&gt;&lt;authors&gt;&lt;author&gt;Berinsky, A.&lt;/author&gt;&lt;author&gt;Huber, G.A.&lt;/author&gt;&lt;author&gt;Lenz, G.S.&lt;/author&gt;&lt;/authors&gt;&lt;/contributors&gt;&lt;titles&gt;&lt;title&gt;Evaluating Online Labor Markets for Experimental Research: Amazon.com&amp;apos;s Mechanical Turk&lt;/title&gt;&lt;secondary-title&gt;Political Analysis&lt;/secondary-title&gt;&lt;/titles&gt;&lt;pages&gt;351-368&lt;/pages&gt;&lt;volume&gt;20&lt;/volume&gt;&lt;dates&gt;&lt;year&gt;2012&lt;/year&gt;&lt;/dates&gt;&lt;urls&gt;&lt;/urls&gt;&lt;/record&gt;&lt;/Cite&gt;&lt;Cite&gt;&lt;Author&gt;Buhrmester&lt;/Author&gt;&lt;Year&gt;2011&lt;/Year&gt;&lt;RecNum&gt;1088&lt;/RecNum&gt;&lt;record&gt;&lt;rec-number&gt;1088&lt;/rec-number&gt;&lt;foreign-keys&gt;&lt;key app="EN" db-id="2905s00auefax6eszvlxtttusz52xzvsp22r"&gt;1088&lt;/key&gt;&lt;/foreign-keys&gt;&lt;ref-type name="Journal Article"&gt;17&lt;/ref-type&gt;&lt;contributors&gt;&lt;authors&gt;&lt;author&gt;Buhrmester, M.&lt;/author&gt;&lt;author&gt;Kwang, T.&lt;/author&gt;&lt;author&gt;Gosling, S.D.&lt;/author&gt;&lt;/authors&gt;&lt;/contributors&gt;&lt;titles&gt;&lt;title&gt;Amazon&amp;apos;s Mechanical Turk: A New Source of Inexpensive, Yet High-Quality, Data?&lt;/title&gt;&lt;secondary-title&gt;Perspectives on Psychological Science&lt;/secondary-title&gt;&lt;/titles&gt;&lt;pages&gt;3-5&lt;/pages&gt;&lt;volume&gt;6&lt;/volume&gt;&lt;number&gt;1&lt;/number&gt;&lt;dates&gt;&lt;year&gt;2011&lt;/year&gt;&lt;/dates&gt;&lt;urls&gt;&lt;/urls&gt;&lt;/record&gt;&lt;/Cite&gt;&lt;/EndNote&gt;</w:instrText>
      </w:r>
      <w:r w:rsidR="006C3673" w:rsidRPr="00E046DA">
        <w:rPr>
          <w:sz w:val="21"/>
          <w:szCs w:val="21"/>
          <w:lang w:eastAsia="zh-CN"/>
        </w:rPr>
        <w:fldChar w:fldCharType="separate"/>
      </w:r>
      <w:r w:rsidR="007A1E8E">
        <w:rPr>
          <w:noProof/>
          <w:sz w:val="21"/>
          <w:szCs w:val="21"/>
          <w:lang w:eastAsia="zh-CN"/>
        </w:rPr>
        <w:t>[</w:t>
      </w:r>
      <w:hyperlink w:anchor="_ENREF_57" w:tooltip="Berinsky, 2012 #1089" w:history="1">
        <w:r w:rsidR="001863AC">
          <w:rPr>
            <w:noProof/>
            <w:sz w:val="21"/>
            <w:szCs w:val="21"/>
            <w:lang w:eastAsia="zh-CN"/>
          </w:rPr>
          <w:t>57</w:t>
        </w:r>
      </w:hyperlink>
      <w:r w:rsidR="007A1E8E">
        <w:rPr>
          <w:noProof/>
          <w:sz w:val="21"/>
          <w:szCs w:val="21"/>
          <w:lang w:eastAsia="zh-CN"/>
        </w:rPr>
        <w:t xml:space="preserve">, </w:t>
      </w:r>
      <w:hyperlink w:anchor="_ENREF_58" w:tooltip="Buhrmester, 2011 #1088" w:history="1">
        <w:r w:rsidR="001863AC">
          <w:rPr>
            <w:noProof/>
            <w:sz w:val="21"/>
            <w:szCs w:val="21"/>
            <w:lang w:eastAsia="zh-CN"/>
          </w:rPr>
          <w:t>58</w:t>
        </w:r>
      </w:hyperlink>
      <w:r w:rsidR="007A1E8E">
        <w:rPr>
          <w:noProof/>
          <w:sz w:val="21"/>
          <w:szCs w:val="21"/>
          <w:lang w:eastAsia="zh-CN"/>
        </w:rPr>
        <w:t>]</w:t>
      </w:r>
      <w:r w:rsidR="006C3673" w:rsidRPr="00E046DA">
        <w:rPr>
          <w:sz w:val="21"/>
          <w:szCs w:val="21"/>
          <w:lang w:eastAsia="zh-CN"/>
        </w:rPr>
        <w:fldChar w:fldCharType="end"/>
      </w:r>
      <w:r w:rsidRPr="00E046DA">
        <w:rPr>
          <w:sz w:val="21"/>
          <w:szCs w:val="21"/>
          <w:lang w:eastAsia="zh-CN"/>
        </w:rPr>
        <w:t>. 159 online forums users</w:t>
      </w:r>
      <w:r w:rsidRPr="00E046DA">
        <w:rPr>
          <w:rFonts w:hint="eastAsia"/>
          <w:sz w:val="21"/>
          <w:szCs w:val="21"/>
          <w:lang w:eastAsia="zh-CN"/>
        </w:rPr>
        <w:t xml:space="preserve"> living in the United States</w:t>
      </w:r>
      <w:r w:rsidRPr="00E046DA">
        <w:rPr>
          <w:sz w:val="21"/>
          <w:szCs w:val="21"/>
          <w:lang w:eastAsia="zh-CN"/>
        </w:rPr>
        <w:t xml:space="preserve"> were self-selected and completed a 10-minute online survey on their perceptions of the posting they have the best memory of during their last visit to an OHF. While 15 of them left out demographic questions, the average age is 32 with a standard deviation </w:t>
      </w:r>
      <w:r w:rsidRPr="00E046DA">
        <w:rPr>
          <w:rFonts w:hint="eastAsia"/>
          <w:sz w:val="21"/>
          <w:szCs w:val="21"/>
          <w:lang w:eastAsia="zh-CN"/>
        </w:rPr>
        <w:t xml:space="preserve">of </w:t>
      </w:r>
      <w:r w:rsidRPr="00E046DA">
        <w:rPr>
          <w:sz w:val="21"/>
          <w:szCs w:val="21"/>
          <w:lang w:eastAsia="zh-CN"/>
        </w:rPr>
        <w:t>11.8. 44.7% of participants are female and 54.1% have a Bachelor’s degree or a more advanced degree.</w:t>
      </w:r>
      <w:r w:rsidRPr="00E046DA">
        <w:rPr>
          <w:rFonts w:hint="eastAsia"/>
          <w:sz w:val="21"/>
          <w:szCs w:val="21"/>
          <w:lang w:eastAsia="zh-CN"/>
        </w:rPr>
        <w:t xml:space="preserve"> The demographic pattern is </w:t>
      </w:r>
      <w:r w:rsidRPr="00E046DA">
        <w:rPr>
          <w:sz w:val="21"/>
          <w:szCs w:val="21"/>
          <w:lang w:eastAsia="zh-CN"/>
        </w:rPr>
        <w:t>consistent</w:t>
      </w:r>
      <w:r w:rsidRPr="00E046DA">
        <w:rPr>
          <w:rFonts w:hint="eastAsia"/>
          <w:sz w:val="21"/>
          <w:szCs w:val="21"/>
          <w:lang w:eastAsia="zh-CN"/>
        </w:rPr>
        <w:t xml:space="preserve"> with previous studies on online health informati</w:t>
      </w:r>
      <w:r w:rsidRPr="0025247D">
        <w:rPr>
          <w:rFonts w:hint="eastAsia"/>
          <w:sz w:val="21"/>
          <w:szCs w:val="21"/>
          <w:lang w:eastAsia="zh-CN"/>
        </w:rPr>
        <w:t xml:space="preserve">on seeking </w:t>
      </w:r>
      <w:r w:rsidR="006C3673" w:rsidRPr="0025247D">
        <w:rPr>
          <w:sz w:val="21"/>
          <w:szCs w:val="21"/>
          <w:lang w:eastAsia="zh-CN"/>
        </w:rPr>
        <w:fldChar w:fldCharType="begin"/>
      </w:r>
      <w:r w:rsidR="007A1E8E">
        <w:rPr>
          <w:sz w:val="21"/>
          <w:szCs w:val="21"/>
          <w:lang w:eastAsia="zh-CN"/>
        </w:rPr>
        <w:instrText xml:space="preserve"> ADDIN EN.CITE &lt;EndNote&gt;&lt;Cite&gt;&lt;Author&gt;Fox&lt;/Author&gt;&lt;Year&gt;2011&lt;/Year&gt;&lt;RecNum&gt;1389&lt;/RecNum&gt;&lt;DisplayText&gt;[59, 60]&lt;/DisplayText&gt;&lt;record&gt;&lt;rec-number&gt;1389&lt;/rec-number&gt;&lt;foreign-keys&gt;&lt;key app="EN" db-id="2905s00auefax6eszvlxtttusz52xzvsp22r"&gt;1389&lt;/key&gt;&lt;/foreign-keys&gt;&lt;ref-type name="Report"&gt;27&lt;/ref-type&gt;&lt;contributors&gt;&lt;authors&gt;&lt;author&gt;Fox, S.&lt;/author&gt;&lt;/authors&gt;&lt;/contributors&gt;&lt;titles&gt;&lt;title&gt;The Social Life of Health Information&lt;/title&gt;&lt;secondary-title&gt;Pew Internet &amp;amp; American Life Project&lt;/secondary-title&gt;&lt;/titles&gt;&lt;dates&gt;&lt;year&gt;2011&lt;/year&gt;&lt;/dates&gt;&lt;publisher&gt;Pew Research Center&lt;/publisher&gt;&lt;urls&gt;&lt;related-urls&gt;&lt;url&gt;http://pewinternet.org/~/media/Files/Reports/2011/PIP_Social_Life_of_Health_Info.pdf&lt;/url&gt;&lt;/related-urls&gt;&lt;/urls&gt;&lt;/record&gt;&lt;/Cite&gt;&lt;Cite&gt;&lt;Author&gt;Powell&lt;/Author&gt;&lt;Year&gt;2006&lt;/Year&gt;&lt;RecNum&gt;1390&lt;/RecNum&gt;&lt;record&gt;&lt;rec-number&gt;1390&lt;/rec-number&gt;&lt;foreign-keys&gt;&lt;key app="EN" db-id="2905s00auefax6eszvlxtttusz52xzvsp22r"&gt;1390&lt;/key&gt;&lt;/foreign-keys&gt;&lt;ref-type name="Journal Article"&gt;17&lt;/ref-type&gt;&lt;contributors&gt;&lt;authors&gt;&lt;author&gt;Powell, J.&lt;/author&gt;&lt;author&gt;Clarkem, A.&lt;/author&gt;&lt;/authors&gt;&lt;/contributors&gt;&lt;titles&gt;&lt;title&gt;Internet Information-Seeking in Mental Health: Populatiom Survey&lt;/title&gt;&lt;secondary-title&gt;The British Journal of Psychiatry&lt;/secondary-title&gt;&lt;/titles&gt;&lt;pages&gt;273-277&lt;/pages&gt;&lt;volume&gt;189&lt;/volume&gt;&lt;dates&gt;&lt;year&gt;2006&lt;/year&gt;&lt;/dates&gt;&lt;urls&gt;&lt;/urls&gt;&lt;/record&gt;&lt;/Cite&gt;&lt;/EndNote&gt;</w:instrText>
      </w:r>
      <w:r w:rsidR="006C3673" w:rsidRPr="0025247D">
        <w:rPr>
          <w:sz w:val="21"/>
          <w:szCs w:val="21"/>
          <w:lang w:eastAsia="zh-CN"/>
        </w:rPr>
        <w:fldChar w:fldCharType="separate"/>
      </w:r>
      <w:r w:rsidR="007A1E8E">
        <w:rPr>
          <w:noProof/>
          <w:sz w:val="21"/>
          <w:szCs w:val="21"/>
          <w:lang w:eastAsia="zh-CN"/>
        </w:rPr>
        <w:t>[</w:t>
      </w:r>
      <w:hyperlink w:anchor="_ENREF_59" w:tooltip="Fox, 2011 #1389" w:history="1">
        <w:r w:rsidR="001863AC">
          <w:rPr>
            <w:noProof/>
            <w:sz w:val="21"/>
            <w:szCs w:val="21"/>
            <w:lang w:eastAsia="zh-CN"/>
          </w:rPr>
          <w:t>59</w:t>
        </w:r>
      </w:hyperlink>
      <w:r w:rsidR="007A1E8E">
        <w:rPr>
          <w:noProof/>
          <w:sz w:val="21"/>
          <w:szCs w:val="21"/>
          <w:lang w:eastAsia="zh-CN"/>
        </w:rPr>
        <w:t xml:space="preserve">, </w:t>
      </w:r>
      <w:hyperlink w:anchor="_ENREF_60" w:tooltip="Powell, 2006 #1390" w:history="1">
        <w:r w:rsidR="001863AC">
          <w:rPr>
            <w:noProof/>
            <w:sz w:val="21"/>
            <w:szCs w:val="21"/>
            <w:lang w:eastAsia="zh-CN"/>
          </w:rPr>
          <w:t>60</w:t>
        </w:r>
      </w:hyperlink>
      <w:r w:rsidR="007A1E8E">
        <w:rPr>
          <w:noProof/>
          <w:sz w:val="21"/>
          <w:szCs w:val="21"/>
          <w:lang w:eastAsia="zh-CN"/>
        </w:rPr>
        <w:t>]</w:t>
      </w:r>
      <w:r w:rsidR="006C3673" w:rsidRPr="0025247D">
        <w:rPr>
          <w:sz w:val="21"/>
          <w:szCs w:val="21"/>
          <w:lang w:eastAsia="zh-CN"/>
        </w:rPr>
        <w:fldChar w:fldCharType="end"/>
      </w:r>
      <w:r w:rsidRPr="00E046DA">
        <w:rPr>
          <w:rFonts w:hint="eastAsia"/>
          <w:sz w:val="21"/>
          <w:szCs w:val="21"/>
          <w:lang w:val="en-AU" w:eastAsia="zh-CN"/>
        </w:rPr>
        <w:t>.</w:t>
      </w:r>
      <w:r w:rsidR="006176C5">
        <w:rPr>
          <w:sz w:val="21"/>
          <w:szCs w:val="21"/>
          <w:lang w:val="en-AU" w:eastAsia="zh-CN"/>
        </w:rPr>
        <w:t xml:space="preserve"> The items used in the on-line survey and their factor loadings can be found in Appendix </w:t>
      </w:r>
      <w:r w:rsidR="001C0CAA">
        <w:rPr>
          <w:sz w:val="21"/>
          <w:szCs w:val="21"/>
          <w:lang w:val="en-AU" w:eastAsia="zh-CN"/>
        </w:rPr>
        <w:t>1</w:t>
      </w:r>
      <w:r w:rsidR="006176C5">
        <w:rPr>
          <w:sz w:val="21"/>
          <w:szCs w:val="21"/>
          <w:lang w:val="en-AU" w:eastAsia="zh-CN"/>
        </w:rPr>
        <w:t>.</w:t>
      </w:r>
    </w:p>
    <w:p w:rsidR="0025247D" w:rsidRPr="0025247D" w:rsidRDefault="0025247D" w:rsidP="00D2024F">
      <w:pPr>
        <w:pStyle w:val="Heading4"/>
        <w:spacing w:before="120" w:after="120" w:line="360" w:lineRule="auto"/>
        <w:rPr>
          <w:sz w:val="24"/>
          <w:szCs w:val="24"/>
          <w:lang w:eastAsia="zh-CN"/>
        </w:rPr>
      </w:pPr>
      <w:r w:rsidRPr="0025247D">
        <w:rPr>
          <w:rFonts w:hint="eastAsia"/>
          <w:sz w:val="24"/>
          <w:szCs w:val="24"/>
          <w:lang w:eastAsia="zh-CN"/>
        </w:rPr>
        <w:t>Sample Size Sufficiency</w:t>
      </w:r>
    </w:p>
    <w:p w:rsidR="0025247D" w:rsidRPr="0025247D" w:rsidRDefault="0025247D" w:rsidP="00D2024F">
      <w:pPr>
        <w:pStyle w:val="Basictext"/>
        <w:spacing w:line="360" w:lineRule="auto"/>
        <w:rPr>
          <w:sz w:val="21"/>
          <w:szCs w:val="21"/>
          <w:lang w:eastAsia="zh-CN"/>
        </w:rPr>
      </w:pPr>
      <w:r w:rsidRPr="0025247D">
        <w:rPr>
          <w:rFonts w:hint="eastAsia"/>
          <w:sz w:val="21"/>
          <w:szCs w:val="21"/>
          <w:lang w:eastAsia="zh-CN"/>
        </w:rPr>
        <w:t xml:space="preserve">Chin and </w:t>
      </w:r>
      <w:proofErr w:type="spellStart"/>
      <w:r w:rsidRPr="0025247D">
        <w:rPr>
          <w:rFonts w:hint="eastAsia"/>
          <w:sz w:val="21"/>
          <w:szCs w:val="21"/>
          <w:lang w:eastAsia="zh-CN"/>
        </w:rPr>
        <w:t>Newsted</w:t>
      </w:r>
      <w:proofErr w:type="spellEnd"/>
      <w:r w:rsidRPr="0025247D">
        <w:rPr>
          <w:rFonts w:hint="eastAsia"/>
          <w:sz w:val="21"/>
          <w:szCs w:val="21"/>
          <w:lang w:eastAsia="zh-CN"/>
        </w:rPr>
        <w:t xml:space="preserve"> </w:t>
      </w:r>
      <w:r w:rsidR="006C3673" w:rsidRPr="0025247D">
        <w:rPr>
          <w:sz w:val="21"/>
          <w:szCs w:val="21"/>
          <w:lang w:eastAsia="zh-CN"/>
        </w:rPr>
        <w:fldChar w:fldCharType="begin"/>
      </w:r>
      <w:r w:rsidR="007A1E8E">
        <w:rPr>
          <w:sz w:val="21"/>
          <w:szCs w:val="21"/>
          <w:lang w:eastAsia="zh-CN"/>
        </w:rPr>
        <w:instrText xml:space="preserve"> ADDIN EN.CITE &lt;EndNote&gt;&lt;Cite ExcludeAuth="1"&gt;&lt;Author&gt;Chin&lt;/Author&gt;&lt;Year&gt;1999&lt;/Year&gt;&lt;RecNum&gt;1306&lt;/RecNum&gt;&lt;DisplayText&gt;[61]&lt;/DisplayText&gt;&lt;record&gt;&lt;rec-number&gt;1306&lt;/rec-number&gt;&lt;foreign-keys&gt;&lt;key app="EN" db-id="2905s00auefax6eszvlxtttusz52xzvsp22r"&gt;1306&lt;/key&gt;&lt;/foreign-keys&gt;&lt;ref-type name="Book Section"&gt;5&lt;/ref-type&gt;&lt;contributors&gt;&lt;authors&gt;&lt;author&gt;Chin, W.W.&lt;/author&gt;&lt;author&gt;Newsted, P.R.&lt;/author&gt;&lt;/authors&gt;&lt;secondary-authors&gt;&lt;author&gt;Hoyle, R.H.&lt;/author&gt;&lt;/secondary-authors&gt;&lt;/contributors&gt;&lt;titles&gt;&lt;title&gt;Structural Equation Modeling Analysis with Small Samples Using Partial Least Squares&lt;/title&gt;&lt;secondary-title&gt;Statistical Strategies for Small Sample Research&lt;/secondary-title&gt;&lt;/titles&gt;&lt;volume&gt;2&lt;/volume&gt;&lt;dates&gt;&lt;year&gt;1999&lt;/year&gt;&lt;/dates&gt;&lt;pub-location&gt;Thousand Oaks, CA&lt;/pub-location&gt;&lt;publisher&gt;Sage Publications&lt;/publisher&gt;&lt;urls&gt;&lt;/urls&gt;&lt;/record&gt;&lt;/Cite&gt;&lt;/EndNote&gt;</w:instrText>
      </w:r>
      <w:r w:rsidR="006C3673" w:rsidRPr="0025247D">
        <w:rPr>
          <w:sz w:val="21"/>
          <w:szCs w:val="21"/>
          <w:lang w:eastAsia="zh-CN"/>
        </w:rPr>
        <w:fldChar w:fldCharType="separate"/>
      </w:r>
      <w:r w:rsidR="007A1E8E">
        <w:rPr>
          <w:noProof/>
          <w:sz w:val="21"/>
          <w:szCs w:val="21"/>
          <w:lang w:eastAsia="zh-CN"/>
        </w:rPr>
        <w:t>[</w:t>
      </w:r>
      <w:hyperlink w:anchor="_ENREF_61" w:tooltip="Chin, 1999 #1306" w:history="1">
        <w:r w:rsidR="001863AC">
          <w:rPr>
            <w:noProof/>
            <w:sz w:val="21"/>
            <w:szCs w:val="21"/>
            <w:lang w:eastAsia="zh-CN"/>
          </w:rPr>
          <w:t>61</w:t>
        </w:r>
      </w:hyperlink>
      <w:r w:rsidR="007A1E8E">
        <w:rPr>
          <w:noProof/>
          <w:sz w:val="21"/>
          <w:szCs w:val="21"/>
          <w:lang w:eastAsia="zh-CN"/>
        </w:rPr>
        <w:t>]</w:t>
      </w:r>
      <w:r w:rsidR="006C3673" w:rsidRPr="0025247D">
        <w:rPr>
          <w:sz w:val="21"/>
          <w:szCs w:val="21"/>
          <w:lang w:eastAsia="zh-CN"/>
        </w:rPr>
        <w:fldChar w:fldCharType="end"/>
      </w:r>
      <w:r w:rsidRPr="0025247D">
        <w:rPr>
          <w:rFonts w:hint="eastAsia"/>
          <w:sz w:val="21"/>
          <w:szCs w:val="21"/>
          <w:lang w:eastAsia="zh-CN"/>
        </w:rPr>
        <w:t xml:space="preserve"> recommended that the minimum sample size should be either ten times of the largest number of formative indicators or ten times of the largest number of I</w:t>
      </w:r>
      <w:r>
        <w:rPr>
          <w:sz w:val="21"/>
          <w:szCs w:val="21"/>
          <w:lang w:eastAsia="zh-CN"/>
        </w:rPr>
        <w:t xml:space="preserve">ndependent </w:t>
      </w:r>
      <w:r w:rsidRPr="0025247D">
        <w:rPr>
          <w:rFonts w:hint="eastAsia"/>
          <w:sz w:val="21"/>
          <w:szCs w:val="21"/>
          <w:lang w:eastAsia="zh-CN"/>
        </w:rPr>
        <w:t>V</w:t>
      </w:r>
      <w:r>
        <w:rPr>
          <w:sz w:val="21"/>
          <w:szCs w:val="21"/>
          <w:lang w:eastAsia="zh-CN"/>
        </w:rPr>
        <w:t xml:space="preserve">ariables </w:t>
      </w:r>
      <w:r w:rsidRPr="0025247D">
        <w:rPr>
          <w:rFonts w:hint="eastAsia"/>
          <w:sz w:val="21"/>
          <w:szCs w:val="21"/>
          <w:lang w:eastAsia="zh-CN"/>
        </w:rPr>
        <w:t>influencing a D</w:t>
      </w:r>
      <w:r>
        <w:rPr>
          <w:sz w:val="21"/>
          <w:szCs w:val="21"/>
          <w:lang w:eastAsia="zh-CN"/>
        </w:rPr>
        <w:t xml:space="preserve">ependent </w:t>
      </w:r>
      <w:r w:rsidRPr="0025247D">
        <w:rPr>
          <w:rFonts w:hint="eastAsia"/>
          <w:sz w:val="21"/>
          <w:szCs w:val="21"/>
          <w:lang w:eastAsia="zh-CN"/>
        </w:rPr>
        <w:t>V</w:t>
      </w:r>
      <w:r>
        <w:rPr>
          <w:sz w:val="21"/>
          <w:szCs w:val="21"/>
          <w:lang w:eastAsia="zh-CN"/>
        </w:rPr>
        <w:t>ariable</w:t>
      </w:r>
      <w:r w:rsidRPr="0025247D">
        <w:rPr>
          <w:rFonts w:hint="eastAsia"/>
          <w:sz w:val="21"/>
          <w:szCs w:val="21"/>
          <w:lang w:eastAsia="zh-CN"/>
        </w:rPr>
        <w:t xml:space="preserve">, whichever is greater. </w:t>
      </w:r>
      <w:r w:rsidRPr="0025247D">
        <w:rPr>
          <w:sz w:val="21"/>
          <w:szCs w:val="21"/>
          <w:lang w:eastAsia="zh-CN"/>
        </w:rPr>
        <w:t>B</w:t>
      </w:r>
      <w:r w:rsidRPr="0025247D">
        <w:rPr>
          <w:rFonts w:hint="eastAsia"/>
          <w:sz w:val="21"/>
          <w:szCs w:val="21"/>
          <w:lang w:eastAsia="zh-CN"/>
        </w:rPr>
        <w:t xml:space="preserve">ased on Table </w:t>
      </w:r>
      <w:r>
        <w:rPr>
          <w:sz w:val="21"/>
          <w:szCs w:val="21"/>
          <w:lang w:eastAsia="zh-CN"/>
        </w:rPr>
        <w:t>3</w:t>
      </w:r>
      <w:r w:rsidRPr="0025247D">
        <w:rPr>
          <w:rFonts w:hint="eastAsia"/>
          <w:sz w:val="21"/>
          <w:szCs w:val="21"/>
          <w:lang w:eastAsia="zh-CN"/>
        </w:rPr>
        <w:t>, the information credibility assessment model (n=</w:t>
      </w:r>
      <w:r>
        <w:rPr>
          <w:sz w:val="21"/>
          <w:szCs w:val="21"/>
          <w:lang w:eastAsia="zh-CN"/>
        </w:rPr>
        <w:t>159</w:t>
      </w:r>
      <w:r w:rsidRPr="0025247D">
        <w:rPr>
          <w:rFonts w:hint="eastAsia"/>
          <w:sz w:val="21"/>
          <w:szCs w:val="21"/>
          <w:lang w:eastAsia="zh-CN"/>
        </w:rPr>
        <w:t>) satisf</w:t>
      </w:r>
      <w:r>
        <w:rPr>
          <w:sz w:val="21"/>
          <w:szCs w:val="21"/>
          <w:lang w:eastAsia="zh-CN"/>
        </w:rPr>
        <w:t>ies</w:t>
      </w:r>
      <w:r w:rsidRPr="0025247D">
        <w:rPr>
          <w:rFonts w:hint="eastAsia"/>
          <w:sz w:val="21"/>
          <w:szCs w:val="21"/>
          <w:lang w:eastAsia="zh-CN"/>
        </w:rPr>
        <w:t xml:space="preserve"> the Ten Times rule of thumb. </w:t>
      </w:r>
      <w:r w:rsidRPr="0025247D">
        <w:rPr>
          <w:sz w:val="21"/>
          <w:szCs w:val="21"/>
          <w:lang w:eastAsia="zh-CN"/>
        </w:rPr>
        <w:t>Thus</w:t>
      </w:r>
      <w:r w:rsidRPr="0025247D">
        <w:rPr>
          <w:rFonts w:hint="eastAsia"/>
          <w:sz w:val="21"/>
          <w:szCs w:val="21"/>
          <w:lang w:eastAsia="zh-CN"/>
        </w:rPr>
        <w:t xml:space="preserve">, the sample size </w:t>
      </w:r>
      <w:r>
        <w:rPr>
          <w:sz w:val="21"/>
          <w:szCs w:val="21"/>
          <w:lang w:eastAsia="zh-CN"/>
        </w:rPr>
        <w:t xml:space="preserve">is </w:t>
      </w:r>
      <w:r w:rsidRPr="0025247D">
        <w:rPr>
          <w:rFonts w:hint="eastAsia"/>
          <w:sz w:val="21"/>
          <w:szCs w:val="21"/>
          <w:lang w:eastAsia="zh-CN"/>
        </w:rPr>
        <w:t xml:space="preserve">sufficient for model testing. </w:t>
      </w:r>
    </w:p>
    <w:p w:rsidR="0025247D" w:rsidRDefault="0025247D" w:rsidP="00D2024F">
      <w:pPr>
        <w:spacing w:before="120" w:line="360" w:lineRule="auto"/>
      </w:pPr>
    </w:p>
    <w:tbl>
      <w:tblPr>
        <w:tblStyle w:val="TableGrid"/>
        <w:tblW w:w="0" w:type="auto"/>
        <w:jc w:val="center"/>
        <w:tblInd w:w="-839" w:type="dxa"/>
        <w:tblLook w:val="04A0" w:firstRow="1" w:lastRow="0" w:firstColumn="1" w:lastColumn="0" w:noHBand="0" w:noVBand="1"/>
      </w:tblPr>
      <w:tblGrid>
        <w:gridCol w:w="2836"/>
        <w:gridCol w:w="2835"/>
      </w:tblGrid>
      <w:tr w:rsidR="0025247D" w:rsidRPr="00811432" w:rsidTr="00D50E22">
        <w:trPr>
          <w:jc w:val="center"/>
        </w:trPr>
        <w:tc>
          <w:tcPr>
            <w:tcW w:w="2836" w:type="dxa"/>
          </w:tcPr>
          <w:p w:rsidR="0025247D" w:rsidRPr="00811432" w:rsidRDefault="0025247D" w:rsidP="00D2024F">
            <w:pPr>
              <w:spacing w:line="360" w:lineRule="auto"/>
              <w:rPr>
                <w:sz w:val="20"/>
              </w:rPr>
            </w:pPr>
            <w:r>
              <w:rPr>
                <w:rFonts w:hint="eastAsia"/>
                <w:sz w:val="20"/>
              </w:rPr>
              <w:lastRenderedPageBreak/>
              <w:t>Construct</w:t>
            </w:r>
          </w:p>
        </w:tc>
        <w:tc>
          <w:tcPr>
            <w:tcW w:w="2835" w:type="dxa"/>
          </w:tcPr>
          <w:p w:rsidR="0025247D" w:rsidRPr="00811432" w:rsidRDefault="0025247D" w:rsidP="00D2024F">
            <w:pPr>
              <w:spacing w:line="360" w:lineRule="auto"/>
              <w:rPr>
                <w:sz w:val="20"/>
              </w:rPr>
            </w:pPr>
            <w:r>
              <w:rPr>
                <w:rFonts w:hint="eastAsia"/>
                <w:sz w:val="20"/>
              </w:rPr>
              <w:t>Indicator</w:t>
            </w:r>
          </w:p>
        </w:tc>
      </w:tr>
      <w:tr w:rsidR="0025247D" w:rsidRPr="00811432" w:rsidTr="00D50E22">
        <w:trPr>
          <w:jc w:val="center"/>
        </w:trPr>
        <w:tc>
          <w:tcPr>
            <w:tcW w:w="2836" w:type="dxa"/>
          </w:tcPr>
          <w:p w:rsidR="0025247D" w:rsidRPr="00811432" w:rsidRDefault="0025247D" w:rsidP="00D2024F">
            <w:pPr>
              <w:spacing w:line="360" w:lineRule="auto"/>
              <w:rPr>
                <w:sz w:val="20"/>
              </w:rPr>
            </w:pPr>
            <w:r w:rsidRPr="00811432">
              <w:rPr>
                <w:rFonts w:hint="eastAsia"/>
                <w:sz w:val="20"/>
              </w:rPr>
              <w:t>Argument quality (ARQ)</w:t>
            </w:r>
          </w:p>
        </w:tc>
        <w:tc>
          <w:tcPr>
            <w:tcW w:w="2835" w:type="dxa"/>
          </w:tcPr>
          <w:p w:rsidR="0025247D" w:rsidRPr="00811432" w:rsidRDefault="0025247D" w:rsidP="00D2024F">
            <w:pPr>
              <w:spacing w:line="360" w:lineRule="auto"/>
              <w:rPr>
                <w:sz w:val="20"/>
              </w:rPr>
            </w:pPr>
            <w:r w:rsidRPr="00811432">
              <w:rPr>
                <w:rFonts w:hint="eastAsia"/>
                <w:sz w:val="20"/>
              </w:rPr>
              <w:t>ARQ1, ARQ2, ARQ10</w:t>
            </w:r>
          </w:p>
        </w:tc>
      </w:tr>
      <w:tr w:rsidR="0025247D" w:rsidRPr="00811432" w:rsidTr="00D50E22">
        <w:trPr>
          <w:jc w:val="center"/>
        </w:trPr>
        <w:tc>
          <w:tcPr>
            <w:tcW w:w="2836" w:type="dxa"/>
          </w:tcPr>
          <w:p w:rsidR="0025247D" w:rsidRPr="00811432" w:rsidRDefault="0025247D" w:rsidP="00D2024F">
            <w:pPr>
              <w:spacing w:line="360" w:lineRule="auto"/>
              <w:rPr>
                <w:sz w:val="20"/>
              </w:rPr>
            </w:pPr>
            <w:r w:rsidRPr="00811432">
              <w:rPr>
                <w:rFonts w:hint="eastAsia"/>
                <w:sz w:val="20"/>
              </w:rPr>
              <w:t>Verification (VER)</w:t>
            </w:r>
          </w:p>
        </w:tc>
        <w:tc>
          <w:tcPr>
            <w:tcW w:w="2835" w:type="dxa"/>
          </w:tcPr>
          <w:p w:rsidR="0025247D" w:rsidRPr="00811432" w:rsidRDefault="0025247D" w:rsidP="00D2024F">
            <w:pPr>
              <w:spacing w:line="360" w:lineRule="auto"/>
              <w:rPr>
                <w:sz w:val="20"/>
              </w:rPr>
            </w:pPr>
            <w:r w:rsidRPr="00811432">
              <w:rPr>
                <w:rFonts w:hint="eastAsia"/>
                <w:sz w:val="20"/>
              </w:rPr>
              <w:t>VER1, VER2, VER3</w:t>
            </w:r>
          </w:p>
        </w:tc>
      </w:tr>
      <w:tr w:rsidR="0025247D" w:rsidRPr="00811432" w:rsidTr="00D50E22">
        <w:trPr>
          <w:jc w:val="center"/>
        </w:trPr>
        <w:tc>
          <w:tcPr>
            <w:tcW w:w="2836" w:type="dxa"/>
          </w:tcPr>
          <w:p w:rsidR="0025247D" w:rsidRPr="00811432" w:rsidRDefault="0025247D" w:rsidP="00D2024F">
            <w:pPr>
              <w:spacing w:line="360" w:lineRule="auto"/>
              <w:rPr>
                <w:sz w:val="20"/>
              </w:rPr>
            </w:pPr>
            <w:r w:rsidRPr="00811432">
              <w:rPr>
                <w:rFonts w:hint="eastAsia"/>
                <w:sz w:val="20"/>
              </w:rPr>
              <w:t>Contributor</w:t>
            </w:r>
            <w:r w:rsidRPr="00811432">
              <w:rPr>
                <w:sz w:val="20"/>
              </w:rPr>
              <w:t>’</w:t>
            </w:r>
            <w:r w:rsidRPr="00811432">
              <w:rPr>
                <w:rFonts w:hint="eastAsia"/>
                <w:sz w:val="20"/>
              </w:rPr>
              <w:t>s literary competence</w:t>
            </w:r>
          </w:p>
        </w:tc>
        <w:tc>
          <w:tcPr>
            <w:tcW w:w="2835" w:type="dxa"/>
          </w:tcPr>
          <w:p w:rsidR="0025247D" w:rsidRPr="00811432" w:rsidRDefault="0025247D" w:rsidP="00D2024F">
            <w:pPr>
              <w:spacing w:line="360" w:lineRule="auto"/>
              <w:rPr>
                <w:sz w:val="20"/>
              </w:rPr>
            </w:pPr>
            <w:r w:rsidRPr="00811432">
              <w:rPr>
                <w:rFonts w:hint="eastAsia"/>
                <w:sz w:val="20"/>
              </w:rPr>
              <w:t>LIC1, LIC2, LIC3, LIC9</w:t>
            </w:r>
          </w:p>
        </w:tc>
      </w:tr>
      <w:tr w:rsidR="0025247D" w:rsidRPr="00811432" w:rsidTr="00D50E22">
        <w:trPr>
          <w:jc w:val="center"/>
        </w:trPr>
        <w:tc>
          <w:tcPr>
            <w:tcW w:w="2836" w:type="dxa"/>
          </w:tcPr>
          <w:p w:rsidR="0025247D" w:rsidRPr="00811432" w:rsidRDefault="0025247D" w:rsidP="00D2024F">
            <w:pPr>
              <w:spacing w:line="360" w:lineRule="auto"/>
              <w:rPr>
                <w:sz w:val="20"/>
              </w:rPr>
            </w:pPr>
            <w:r w:rsidRPr="00811432">
              <w:rPr>
                <w:rFonts w:hint="eastAsia"/>
                <w:sz w:val="20"/>
              </w:rPr>
              <w:t>Reference credibility (REC)</w:t>
            </w:r>
          </w:p>
        </w:tc>
        <w:tc>
          <w:tcPr>
            <w:tcW w:w="2835" w:type="dxa"/>
          </w:tcPr>
          <w:p w:rsidR="0025247D" w:rsidRPr="00811432" w:rsidRDefault="0025247D" w:rsidP="00D2024F">
            <w:pPr>
              <w:spacing w:line="360" w:lineRule="auto"/>
              <w:rPr>
                <w:sz w:val="20"/>
              </w:rPr>
            </w:pPr>
            <w:r w:rsidRPr="00811432">
              <w:rPr>
                <w:rFonts w:hint="eastAsia"/>
                <w:sz w:val="20"/>
              </w:rPr>
              <w:t>REC1, REC2, REC5,REC7,REC9</w:t>
            </w:r>
          </w:p>
        </w:tc>
      </w:tr>
      <w:tr w:rsidR="0025247D" w:rsidRPr="00811432" w:rsidTr="00D50E22">
        <w:trPr>
          <w:jc w:val="center"/>
        </w:trPr>
        <w:tc>
          <w:tcPr>
            <w:tcW w:w="2836" w:type="dxa"/>
          </w:tcPr>
          <w:p w:rsidR="0025247D" w:rsidRPr="00811432" w:rsidRDefault="0025247D" w:rsidP="00D2024F">
            <w:pPr>
              <w:spacing w:line="360" w:lineRule="auto"/>
              <w:rPr>
                <w:sz w:val="20"/>
              </w:rPr>
            </w:pPr>
            <w:r w:rsidRPr="00811432">
              <w:rPr>
                <w:rFonts w:hint="eastAsia"/>
                <w:sz w:val="20"/>
              </w:rPr>
              <w:t>Crowd consensus (CRC)</w:t>
            </w:r>
          </w:p>
        </w:tc>
        <w:tc>
          <w:tcPr>
            <w:tcW w:w="2835" w:type="dxa"/>
          </w:tcPr>
          <w:p w:rsidR="0025247D" w:rsidRPr="00811432" w:rsidRDefault="0025247D" w:rsidP="00D2024F">
            <w:pPr>
              <w:spacing w:line="360" w:lineRule="auto"/>
              <w:rPr>
                <w:sz w:val="20"/>
              </w:rPr>
            </w:pPr>
            <w:r w:rsidRPr="00811432">
              <w:rPr>
                <w:rFonts w:hint="eastAsia"/>
                <w:sz w:val="20"/>
              </w:rPr>
              <w:t>CRC1, CRC2, CRC3, CRC4</w:t>
            </w:r>
          </w:p>
        </w:tc>
      </w:tr>
    </w:tbl>
    <w:p w:rsidR="0025247D" w:rsidRDefault="0025247D" w:rsidP="00D2024F">
      <w:pPr>
        <w:pStyle w:val="Basictext"/>
        <w:spacing w:line="360" w:lineRule="auto"/>
        <w:rPr>
          <w:sz w:val="21"/>
          <w:szCs w:val="21"/>
          <w:lang w:eastAsia="zh-CN"/>
        </w:rPr>
      </w:pPr>
      <w:r>
        <w:rPr>
          <w:sz w:val="21"/>
          <w:szCs w:val="21"/>
          <w:lang w:eastAsia="zh-CN"/>
        </w:rPr>
        <w:t>Table 3: Indicators and Constructs</w:t>
      </w:r>
    </w:p>
    <w:p w:rsidR="00CA708E" w:rsidRPr="001863AC" w:rsidRDefault="00CA708E" w:rsidP="001863AC">
      <w:pPr>
        <w:pStyle w:val="Heading4"/>
        <w:spacing w:before="120" w:after="120" w:line="360" w:lineRule="auto"/>
        <w:ind w:left="851" w:hanging="851"/>
        <w:rPr>
          <w:sz w:val="24"/>
          <w:szCs w:val="24"/>
          <w:lang w:eastAsia="zh-CN"/>
        </w:rPr>
      </w:pPr>
      <w:r w:rsidRPr="001863AC">
        <w:rPr>
          <w:sz w:val="24"/>
          <w:szCs w:val="24"/>
          <w:lang w:eastAsia="zh-CN"/>
        </w:rPr>
        <w:t>Sampling Limitations</w:t>
      </w:r>
    </w:p>
    <w:p w:rsidR="00CA708E" w:rsidRPr="00123209" w:rsidRDefault="00CA708E" w:rsidP="00CA708E">
      <w:pPr>
        <w:pStyle w:val="Basictext"/>
        <w:spacing w:line="360" w:lineRule="auto"/>
        <w:rPr>
          <w:sz w:val="21"/>
          <w:szCs w:val="21"/>
          <w:lang w:eastAsia="zh-CN"/>
        </w:rPr>
      </w:pPr>
      <w:r w:rsidRPr="00123209">
        <w:rPr>
          <w:sz w:val="21"/>
          <w:szCs w:val="21"/>
          <w:lang w:eastAsia="zh-CN"/>
        </w:rPr>
        <w:t xml:space="preserve">There may be some limitations in the sampling method for study two that require noting. </w:t>
      </w:r>
      <w:r w:rsidRPr="00123209">
        <w:rPr>
          <w:rFonts w:hint="eastAsia"/>
          <w:sz w:val="21"/>
          <w:szCs w:val="21"/>
          <w:lang w:eastAsia="zh-CN"/>
        </w:rPr>
        <w:t xml:space="preserve"> </w:t>
      </w:r>
      <w:r w:rsidRPr="00123209">
        <w:rPr>
          <w:sz w:val="21"/>
          <w:szCs w:val="21"/>
          <w:lang w:eastAsia="zh-CN"/>
        </w:rPr>
        <w:t>D</w:t>
      </w:r>
      <w:r w:rsidRPr="00123209">
        <w:rPr>
          <w:rFonts w:hint="eastAsia"/>
          <w:sz w:val="21"/>
          <w:szCs w:val="21"/>
          <w:lang w:eastAsia="zh-CN"/>
        </w:rPr>
        <w:t>ue to the sensitive nature</w:t>
      </w:r>
      <w:r w:rsidRPr="00123209">
        <w:rPr>
          <w:sz w:val="21"/>
          <w:szCs w:val="21"/>
          <w:lang w:eastAsia="zh-CN"/>
        </w:rPr>
        <w:t xml:space="preserve"> of the research it was not possible</w:t>
      </w:r>
      <w:r w:rsidRPr="00123209">
        <w:rPr>
          <w:rFonts w:hint="eastAsia"/>
          <w:sz w:val="21"/>
          <w:szCs w:val="21"/>
          <w:lang w:eastAsia="zh-CN"/>
        </w:rPr>
        <w:t xml:space="preserve"> to initiate direct contact with patients in online health forums and conduct probability or random sampling. </w:t>
      </w:r>
      <w:r w:rsidRPr="00123209">
        <w:rPr>
          <w:sz w:val="21"/>
          <w:szCs w:val="21"/>
          <w:lang w:eastAsia="zh-CN"/>
        </w:rPr>
        <w:t>T</w:t>
      </w:r>
      <w:r w:rsidRPr="00123209">
        <w:rPr>
          <w:rFonts w:hint="eastAsia"/>
          <w:sz w:val="21"/>
          <w:szCs w:val="21"/>
          <w:lang w:eastAsia="zh-CN"/>
        </w:rPr>
        <w:t xml:space="preserve">he sample may have a smaller variance and not be fully representative of the population, because only those who read the recruiting invitation and decided to participate are included in the sample. </w:t>
      </w:r>
      <w:r w:rsidRPr="00123209">
        <w:rPr>
          <w:sz w:val="21"/>
          <w:szCs w:val="21"/>
          <w:lang w:eastAsia="zh-CN"/>
        </w:rPr>
        <w:t>U</w:t>
      </w:r>
      <w:r w:rsidRPr="00123209">
        <w:rPr>
          <w:rFonts w:hint="eastAsia"/>
          <w:sz w:val="21"/>
          <w:szCs w:val="21"/>
          <w:lang w:eastAsia="zh-CN"/>
        </w:rPr>
        <w:t>sers who did not visit those forums during those 4 weeks d</w:t>
      </w:r>
      <w:r w:rsidRPr="00123209">
        <w:rPr>
          <w:sz w:val="21"/>
          <w:szCs w:val="21"/>
          <w:lang w:eastAsia="zh-CN"/>
        </w:rPr>
        <w:t>id</w:t>
      </w:r>
      <w:r w:rsidRPr="00123209">
        <w:rPr>
          <w:rFonts w:hint="eastAsia"/>
          <w:sz w:val="21"/>
          <w:szCs w:val="21"/>
          <w:lang w:eastAsia="zh-CN"/>
        </w:rPr>
        <w:t xml:space="preserve"> not have </w:t>
      </w:r>
      <w:r w:rsidRPr="00123209">
        <w:rPr>
          <w:sz w:val="21"/>
          <w:szCs w:val="21"/>
          <w:lang w:eastAsia="zh-CN"/>
        </w:rPr>
        <w:t>an</w:t>
      </w:r>
      <w:r w:rsidRPr="00123209">
        <w:rPr>
          <w:rFonts w:hint="eastAsia"/>
          <w:sz w:val="21"/>
          <w:szCs w:val="21"/>
          <w:lang w:eastAsia="zh-CN"/>
        </w:rPr>
        <w:t xml:space="preserve"> equal chance </w:t>
      </w:r>
      <w:r w:rsidRPr="00123209">
        <w:rPr>
          <w:sz w:val="21"/>
          <w:szCs w:val="21"/>
          <w:lang w:eastAsia="zh-CN"/>
        </w:rPr>
        <w:t>of</w:t>
      </w:r>
      <w:r w:rsidRPr="00123209">
        <w:rPr>
          <w:rFonts w:hint="eastAsia"/>
          <w:sz w:val="21"/>
          <w:szCs w:val="21"/>
          <w:lang w:eastAsia="zh-CN"/>
        </w:rPr>
        <w:t xml:space="preserve"> read</w:t>
      </w:r>
      <w:r w:rsidRPr="00123209">
        <w:rPr>
          <w:sz w:val="21"/>
          <w:szCs w:val="21"/>
          <w:lang w:eastAsia="zh-CN"/>
        </w:rPr>
        <w:t>ing</w:t>
      </w:r>
      <w:r w:rsidRPr="00123209">
        <w:rPr>
          <w:rFonts w:hint="eastAsia"/>
          <w:sz w:val="21"/>
          <w:szCs w:val="21"/>
          <w:lang w:eastAsia="zh-CN"/>
        </w:rPr>
        <w:t xml:space="preserve"> the recruiting invitation and participat</w:t>
      </w:r>
      <w:r w:rsidRPr="00123209">
        <w:rPr>
          <w:sz w:val="21"/>
          <w:szCs w:val="21"/>
          <w:lang w:eastAsia="zh-CN"/>
        </w:rPr>
        <w:t>ing</w:t>
      </w:r>
      <w:r w:rsidRPr="00123209">
        <w:rPr>
          <w:rFonts w:hint="eastAsia"/>
          <w:sz w:val="21"/>
          <w:szCs w:val="21"/>
          <w:lang w:eastAsia="zh-CN"/>
        </w:rPr>
        <w:t xml:space="preserve">. </w:t>
      </w:r>
    </w:p>
    <w:p w:rsidR="00CA708E" w:rsidRPr="00123209" w:rsidRDefault="00CA708E" w:rsidP="00CA708E">
      <w:pPr>
        <w:pStyle w:val="Basictext"/>
        <w:spacing w:line="360" w:lineRule="auto"/>
        <w:rPr>
          <w:sz w:val="21"/>
          <w:szCs w:val="21"/>
          <w:lang w:eastAsia="zh-CN"/>
        </w:rPr>
      </w:pPr>
      <w:r w:rsidRPr="00123209">
        <w:rPr>
          <w:rFonts w:hint="eastAsia"/>
          <w:sz w:val="21"/>
          <w:szCs w:val="21"/>
          <w:lang w:eastAsia="zh-CN"/>
        </w:rPr>
        <w:t xml:space="preserve">Some remedies were applied to alleviate the limitation: </w:t>
      </w:r>
    </w:p>
    <w:p w:rsidR="00CA708E" w:rsidRPr="00123209" w:rsidRDefault="00CA708E" w:rsidP="00084B53">
      <w:pPr>
        <w:pStyle w:val="Basictext"/>
        <w:numPr>
          <w:ilvl w:val="0"/>
          <w:numId w:val="4"/>
        </w:numPr>
        <w:spacing w:line="360" w:lineRule="auto"/>
        <w:rPr>
          <w:sz w:val="21"/>
          <w:szCs w:val="21"/>
          <w:lang w:eastAsia="zh-CN"/>
        </w:rPr>
      </w:pPr>
      <w:r w:rsidRPr="00123209">
        <w:rPr>
          <w:sz w:val="21"/>
          <w:szCs w:val="21"/>
          <w:lang w:eastAsia="zh-CN"/>
        </w:rPr>
        <w:t>Data was collected</w:t>
      </w:r>
      <w:r w:rsidRPr="00123209">
        <w:rPr>
          <w:rFonts w:hint="eastAsia"/>
          <w:sz w:val="21"/>
          <w:szCs w:val="21"/>
          <w:lang w:eastAsia="zh-CN"/>
        </w:rPr>
        <w:t xml:space="preserve"> from both online </w:t>
      </w:r>
      <w:r w:rsidRPr="00123209">
        <w:rPr>
          <w:sz w:val="21"/>
          <w:szCs w:val="21"/>
          <w:lang w:eastAsia="zh-CN"/>
        </w:rPr>
        <w:t>health</w:t>
      </w:r>
      <w:r w:rsidRPr="00123209">
        <w:rPr>
          <w:rFonts w:hint="eastAsia"/>
          <w:sz w:val="21"/>
          <w:szCs w:val="21"/>
          <w:lang w:eastAsia="zh-CN"/>
        </w:rPr>
        <w:t xml:space="preserve"> forums and universities to increase the representativeness of non-regular users; </w:t>
      </w:r>
    </w:p>
    <w:p w:rsidR="00CA708E" w:rsidRPr="00123209" w:rsidRDefault="00CA708E" w:rsidP="00084B53">
      <w:pPr>
        <w:pStyle w:val="Basictext"/>
        <w:numPr>
          <w:ilvl w:val="0"/>
          <w:numId w:val="4"/>
        </w:numPr>
        <w:spacing w:line="360" w:lineRule="auto"/>
        <w:rPr>
          <w:sz w:val="21"/>
          <w:szCs w:val="21"/>
          <w:lang w:eastAsia="zh-CN"/>
        </w:rPr>
      </w:pPr>
      <w:r w:rsidRPr="00123209">
        <w:rPr>
          <w:sz w:val="21"/>
          <w:szCs w:val="21"/>
          <w:lang w:eastAsia="zh-CN"/>
        </w:rPr>
        <w:t>P</w:t>
      </w:r>
      <w:r w:rsidRPr="00123209">
        <w:rPr>
          <w:rFonts w:hint="eastAsia"/>
          <w:sz w:val="21"/>
          <w:szCs w:val="21"/>
          <w:lang w:eastAsia="zh-CN"/>
        </w:rPr>
        <w:t xml:space="preserve">ermission and support from the forum administration </w:t>
      </w:r>
      <w:r w:rsidRPr="00123209">
        <w:rPr>
          <w:sz w:val="21"/>
          <w:szCs w:val="21"/>
          <w:lang w:eastAsia="zh-CN"/>
        </w:rPr>
        <w:t xml:space="preserve">was obtained </w:t>
      </w:r>
      <w:r w:rsidRPr="00123209">
        <w:rPr>
          <w:rFonts w:hint="eastAsia"/>
          <w:sz w:val="21"/>
          <w:szCs w:val="21"/>
          <w:lang w:eastAsia="zh-CN"/>
        </w:rPr>
        <w:t xml:space="preserve">to increase </w:t>
      </w:r>
      <w:r w:rsidRPr="00123209">
        <w:rPr>
          <w:sz w:val="21"/>
          <w:szCs w:val="21"/>
          <w:lang w:eastAsia="zh-CN"/>
        </w:rPr>
        <w:t>legitimacy</w:t>
      </w:r>
      <w:r w:rsidRPr="00123209">
        <w:rPr>
          <w:rFonts w:hint="eastAsia"/>
          <w:sz w:val="21"/>
          <w:szCs w:val="21"/>
          <w:lang w:eastAsia="zh-CN"/>
        </w:rPr>
        <w:t xml:space="preserve"> so that users would be more likely to click through and read the recruiting invitation; </w:t>
      </w:r>
    </w:p>
    <w:p w:rsidR="00CA708E" w:rsidRPr="00123209" w:rsidRDefault="00CA708E" w:rsidP="00084B53">
      <w:pPr>
        <w:pStyle w:val="Basictext"/>
        <w:numPr>
          <w:ilvl w:val="0"/>
          <w:numId w:val="4"/>
        </w:numPr>
        <w:spacing w:line="360" w:lineRule="auto"/>
        <w:rPr>
          <w:sz w:val="21"/>
          <w:szCs w:val="21"/>
          <w:lang w:eastAsia="zh-CN"/>
        </w:rPr>
      </w:pPr>
      <w:r w:rsidRPr="00123209">
        <w:rPr>
          <w:rFonts w:hint="eastAsia"/>
          <w:sz w:val="21"/>
          <w:szCs w:val="21"/>
          <w:lang w:eastAsia="zh-CN"/>
        </w:rPr>
        <w:t xml:space="preserve">whenever possible, the invitation was included in a monthly newsletter distributed by the administration to all registered users of a forum, or was promoted as a </w:t>
      </w:r>
      <w:r w:rsidRPr="00123209">
        <w:rPr>
          <w:sz w:val="21"/>
          <w:szCs w:val="21"/>
          <w:lang w:eastAsia="zh-CN"/>
        </w:rPr>
        <w:t>“</w:t>
      </w:r>
      <w:r w:rsidRPr="00123209">
        <w:rPr>
          <w:rFonts w:hint="eastAsia"/>
          <w:sz w:val="21"/>
          <w:szCs w:val="21"/>
          <w:lang w:eastAsia="zh-CN"/>
        </w:rPr>
        <w:t>sticky</w:t>
      </w:r>
      <w:r w:rsidRPr="00123209">
        <w:rPr>
          <w:sz w:val="21"/>
          <w:szCs w:val="21"/>
          <w:lang w:eastAsia="zh-CN"/>
        </w:rPr>
        <w:t>”</w:t>
      </w:r>
      <w:r w:rsidRPr="00123209">
        <w:rPr>
          <w:rFonts w:hint="eastAsia"/>
          <w:sz w:val="21"/>
          <w:szCs w:val="21"/>
          <w:lang w:eastAsia="zh-CN"/>
        </w:rPr>
        <w:t xml:space="preserve"> posting, which permanently resides at the top of a forum; </w:t>
      </w:r>
    </w:p>
    <w:p w:rsidR="00CA708E" w:rsidRPr="00123209" w:rsidRDefault="00CA708E" w:rsidP="00084B53">
      <w:pPr>
        <w:pStyle w:val="Basictext"/>
        <w:numPr>
          <w:ilvl w:val="0"/>
          <w:numId w:val="4"/>
        </w:numPr>
        <w:spacing w:line="360" w:lineRule="auto"/>
        <w:rPr>
          <w:sz w:val="21"/>
          <w:szCs w:val="21"/>
          <w:lang w:eastAsia="zh-CN"/>
        </w:rPr>
      </w:pPr>
      <w:r w:rsidRPr="00123209">
        <w:rPr>
          <w:rFonts w:hint="eastAsia"/>
          <w:sz w:val="21"/>
          <w:szCs w:val="21"/>
          <w:lang w:eastAsia="zh-CN"/>
        </w:rPr>
        <w:t>each initial posting (the recruiting invitation) ha</w:t>
      </w:r>
      <w:r w:rsidRPr="00123209">
        <w:rPr>
          <w:sz w:val="21"/>
          <w:szCs w:val="21"/>
          <w:lang w:eastAsia="zh-CN"/>
        </w:rPr>
        <w:t>d</w:t>
      </w:r>
      <w:r w:rsidRPr="00123209">
        <w:rPr>
          <w:rFonts w:hint="eastAsia"/>
          <w:sz w:val="21"/>
          <w:szCs w:val="21"/>
          <w:lang w:eastAsia="zh-CN"/>
        </w:rPr>
        <w:t xml:space="preserve"> two subsequent postings posted at the beginning of the second and the third week, to bump up the thread to the top and to update the progress of the study; </w:t>
      </w:r>
    </w:p>
    <w:p w:rsidR="00CA708E" w:rsidRPr="00123209" w:rsidRDefault="00CA708E" w:rsidP="00084B53">
      <w:pPr>
        <w:pStyle w:val="Basictext"/>
        <w:numPr>
          <w:ilvl w:val="0"/>
          <w:numId w:val="4"/>
        </w:numPr>
        <w:spacing w:line="360" w:lineRule="auto"/>
        <w:rPr>
          <w:sz w:val="21"/>
          <w:szCs w:val="21"/>
          <w:lang w:eastAsia="zh-CN"/>
        </w:rPr>
      </w:pPr>
      <w:proofErr w:type="gramStart"/>
      <w:r w:rsidRPr="00123209">
        <w:rPr>
          <w:rFonts w:hint="eastAsia"/>
          <w:sz w:val="21"/>
          <w:szCs w:val="21"/>
          <w:lang w:eastAsia="zh-CN"/>
        </w:rPr>
        <w:t>the</w:t>
      </w:r>
      <w:proofErr w:type="gramEnd"/>
      <w:r w:rsidRPr="00123209">
        <w:rPr>
          <w:rFonts w:hint="eastAsia"/>
          <w:sz w:val="21"/>
          <w:szCs w:val="21"/>
          <w:lang w:eastAsia="zh-CN"/>
        </w:rPr>
        <w:t xml:space="preserve"> survey was open for 4 weeks, prolonging the exposure of the study.</w:t>
      </w:r>
    </w:p>
    <w:p w:rsidR="00CA708E" w:rsidRPr="00E046DA" w:rsidRDefault="00CA708E" w:rsidP="00CA708E">
      <w:pPr>
        <w:pStyle w:val="Basictext"/>
        <w:spacing w:line="360" w:lineRule="auto"/>
        <w:rPr>
          <w:sz w:val="21"/>
          <w:szCs w:val="21"/>
          <w:lang w:eastAsia="zh-CN"/>
        </w:rPr>
      </w:pPr>
    </w:p>
    <w:p w:rsidR="00CA708E" w:rsidRDefault="00CA708E" w:rsidP="00D2024F">
      <w:pPr>
        <w:pStyle w:val="Basictext"/>
        <w:spacing w:line="360" w:lineRule="auto"/>
        <w:rPr>
          <w:sz w:val="21"/>
          <w:szCs w:val="21"/>
          <w:lang w:eastAsia="zh-CN"/>
        </w:rPr>
      </w:pPr>
    </w:p>
    <w:p w:rsidR="00CA708E" w:rsidRPr="00E046DA" w:rsidRDefault="00CA708E" w:rsidP="00D2024F">
      <w:pPr>
        <w:pStyle w:val="Basictext"/>
        <w:spacing w:line="360" w:lineRule="auto"/>
        <w:rPr>
          <w:sz w:val="21"/>
          <w:szCs w:val="21"/>
          <w:lang w:eastAsia="zh-CN"/>
        </w:rPr>
      </w:pPr>
    </w:p>
    <w:p w:rsidR="00E8558C" w:rsidRPr="00536D52" w:rsidRDefault="00E8558C" w:rsidP="00D2024F">
      <w:pPr>
        <w:pStyle w:val="Heading3"/>
        <w:spacing w:before="160" w:after="160" w:line="360" w:lineRule="auto"/>
        <w:rPr>
          <w:b/>
          <w:bCs/>
          <w:lang w:eastAsia="zh-CN"/>
        </w:rPr>
      </w:pPr>
      <w:r w:rsidRPr="00536D52">
        <w:rPr>
          <w:b/>
          <w:bCs/>
          <w:lang w:eastAsia="zh-CN"/>
        </w:rPr>
        <w:lastRenderedPageBreak/>
        <w:t>Measures</w:t>
      </w:r>
    </w:p>
    <w:p w:rsidR="00E8558C" w:rsidRPr="00E046DA" w:rsidRDefault="00E8558C" w:rsidP="00D2024F">
      <w:pPr>
        <w:spacing w:before="120" w:line="360" w:lineRule="auto"/>
        <w:rPr>
          <w:rFonts w:cs="Arial"/>
          <w:color w:val="000000"/>
          <w:sz w:val="21"/>
          <w:szCs w:val="21"/>
          <w:lang w:eastAsia="zh-CN"/>
        </w:rPr>
      </w:pPr>
      <w:r w:rsidRPr="00E046DA">
        <w:rPr>
          <w:rFonts w:cs="Arial"/>
          <w:color w:val="000000"/>
          <w:sz w:val="21"/>
          <w:szCs w:val="21"/>
          <w:lang w:eastAsia="zh-CN"/>
        </w:rPr>
        <w:t>All measures were adapted from existing literature</w:t>
      </w:r>
      <w:r w:rsidRPr="00E046DA">
        <w:rPr>
          <w:rFonts w:ascii="Calibri" w:hAnsi="Calibri"/>
          <w:color w:val="000000"/>
          <w:sz w:val="21"/>
          <w:szCs w:val="21"/>
          <w:lang w:eastAsia="zh-CN"/>
        </w:rPr>
        <w:t xml:space="preserve"> </w:t>
      </w:r>
      <w:r w:rsidRPr="00E046DA">
        <w:rPr>
          <w:rFonts w:cs="Arial"/>
          <w:color w:val="000000"/>
          <w:sz w:val="21"/>
          <w:szCs w:val="21"/>
          <w:lang w:eastAsia="zh-CN"/>
        </w:rPr>
        <w:t>and all items were measured using a seven point Likert scale with anchors f</w:t>
      </w:r>
      <w:r w:rsidRPr="00E046DA">
        <w:rPr>
          <w:rFonts w:cs="Arial" w:hint="eastAsia"/>
          <w:color w:val="000000"/>
          <w:sz w:val="21"/>
          <w:szCs w:val="21"/>
          <w:lang w:eastAsia="zh-CN"/>
        </w:rPr>
        <w:t>rom</w:t>
      </w:r>
      <w:r w:rsidRPr="00E046DA">
        <w:rPr>
          <w:rFonts w:cs="Arial"/>
          <w:color w:val="000000"/>
          <w:sz w:val="21"/>
          <w:szCs w:val="21"/>
          <w:lang w:eastAsia="zh-CN"/>
        </w:rPr>
        <w:t xml:space="preserve"> strongly disagree to strongly agree. Following Podsakoff et al.’s </w:t>
      </w:r>
      <w:r w:rsidR="006C3673" w:rsidRPr="00E046DA">
        <w:rPr>
          <w:rFonts w:cs="Arial"/>
          <w:color w:val="000000"/>
          <w:sz w:val="21"/>
          <w:szCs w:val="21"/>
          <w:lang w:eastAsia="zh-CN"/>
        </w:rPr>
        <w:fldChar w:fldCharType="begin"/>
      </w:r>
      <w:r w:rsidR="007A1E8E">
        <w:rPr>
          <w:rFonts w:cs="Arial"/>
          <w:color w:val="000000"/>
          <w:sz w:val="21"/>
          <w:szCs w:val="21"/>
          <w:lang w:eastAsia="zh-CN"/>
        </w:rPr>
        <w:instrText xml:space="preserve"> ADDIN EN.CITE &lt;EndNote&gt;&lt;Cite ExcludeAuth="1"&gt;&lt;Author&gt;Podsakoff&lt;/Author&gt;&lt;Year&gt;2003&lt;/Year&gt;&lt;RecNum&gt;1090&lt;/RecNum&gt;&lt;DisplayText&gt;[62]&lt;/DisplayText&gt;&lt;record&gt;&lt;rec-number&gt;1090&lt;/rec-number&gt;&lt;foreign-keys&gt;&lt;key app="EN" db-id="2905s00auefax6eszvlxtttusz52xzvsp22r"&gt;1090&lt;/key&gt;&lt;/foreign-keys&gt;&lt;ref-type name="Journal Article"&gt;17&lt;/ref-type&gt;&lt;contributors&gt;&lt;authors&gt;&lt;author&gt;Podsakoff, P.M.&lt;/author&gt;&lt;author&gt;Mackenzie, S.B.&lt;/author&gt;&lt;author&gt;Lee, J.Y.&lt;/author&gt;&lt;author&gt;Podsakoff, N.P.&lt;/author&gt;&lt;/authors&gt;&lt;/contributors&gt;&lt;titles&gt;&lt;title&gt;Commonn Method Biases in Behavioral Research: A Critical Review of the LIterature and Recommended Remedies&lt;/title&gt;&lt;secondary-title&gt;Journal of Applied Psychology&lt;/secondary-title&gt;&lt;/titles&gt;&lt;pages&gt;879-903&lt;/pages&gt;&lt;volume&gt;88&lt;/volume&gt;&lt;dates&gt;&lt;year&gt;2003&lt;/year&gt;&lt;/dates&gt;&lt;urls&gt;&lt;/urls&gt;&lt;/record&gt;&lt;/Cite&gt;&lt;/EndNote&gt;</w:instrText>
      </w:r>
      <w:r w:rsidR="006C3673" w:rsidRPr="00E046DA">
        <w:rPr>
          <w:rFonts w:cs="Arial"/>
          <w:color w:val="000000"/>
          <w:sz w:val="21"/>
          <w:szCs w:val="21"/>
          <w:lang w:eastAsia="zh-CN"/>
        </w:rPr>
        <w:fldChar w:fldCharType="separate"/>
      </w:r>
      <w:r w:rsidR="007A1E8E">
        <w:rPr>
          <w:rFonts w:cs="Arial"/>
          <w:noProof/>
          <w:color w:val="000000"/>
          <w:sz w:val="21"/>
          <w:szCs w:val="21"/>
          <w:lang w:eastAsia="zh-CN"/>
        </w:rPr>
        <w:t>[</w:t>
      </w:r>
      <w:hyperlink w:anchor="_ENREF_62" w:tooltip="Podsakoff, 2003 #1090" w:history="1">
        <w:r w:rsidR="001863AC">
          <w:rPr>
            <w:rFonts w:cs="Arial"/>
            <w:noProof/>
            <w:color w:val="000000"/>
            <w:sz w:val="21"/>
            <w:szCs w:val="21"/>
            <w:lang w:eastAsia="zh-CN"/>
          </w:rPr>
          <w:t>62</w:t>
        </w:r>
      </w:hyperlink>
      <w:r w:rsidR="007A1E8E">
        <w:rPr>
          <w:rFonts w:cs="Arial"/>
          <w:noProof/>
          <w:color w:val="000000"/>
          <w:sz w:val="21"/>
          <w:szCs w:val="21"/>
          <w:lang w:eastAsia="zh-CN"/>
        </w:rPr>
        <w:t>]</w:t>
      </w:r>
      <w:r w:rsidR="006C3673" w:rsidRPr="00E046DA">
        <w:rPr>
          <w:rFonts w:cs="Arial"/>
          <w:color w:val="000000"/>
          <w:sz w:val="21"/>
          <w:szCs w:val="21"/>
          <w:lang w:eastAsia="zh-CN"/>
        </w:rPr>
        <w:fldChar w:fldCharType="end"/>
      </w:r>
      <w:r w:rsidRPr="00E046DA">
        <w:rPr>
          <w:rFonts w:cs="Arial"/>
          <w:color w:val="000000"/>
          <w:sz w:val="21"/>
          <w:szCs w:val="21"/>
          <w:lang w:eastAsia="zh-CN"/>
        </w:rPr>
        <w:t xml:space="preserve"> remedies for common method bias, the measures of dependent variable and independent variables are drawn from different sources, and temporal separation is created between them. Perceived information credibility was measured using Hilligoss et al. </w:t>
      </w:r>
      <w:r w:rsidR="006C3673" w:rsidRPr="00E046DA">
        <w:rPr>
          <w:rFonts w:cs="Arial"/>
          <w:color w:val="000000"/>
          <w:sz w:val="21"/>
          <w:szCs w:val="21"/>
          <w:lang w:eastAsia="zh-CN"/>
        </w:rPr>
        <w:fldChar w:fldCharType="begin"/>
      </w:r>
      <w:r w:rsidR="00AD13D7">
        <w:rPr>
          <w:rFonts w:cs="Arial"/>
          <w:color w:val="000000"/>
          <w:sz w:val="21"/>
          <w:szCs w:val="21"/>
          <w:lang w:eastAsia="zh-CN"/>
        </w:rPr>
        <w:instrText xml:space="preserve"> ADDIN EN.CITE &lt;EndNote&gt;&lt;Cite ExcludeAuth="1"&gt;&lt;Author&gt;Hilligoss&lt;/Author&gt;&lt;Year&gt;2008&lt;/Year&gt;&lt;RecNum&gt;162&lt;/RecNum&gt;&lt;DisplayText&gt;[25]&lt;/DisplayText&gt;&lt;record&gt;&lt;rec-number&gt;162&lt;/rec-number&gt;&lt;foreign-keys&gt;&lt;key app="EN" db-id="2905s00auefax6eszvlxtttusz52xzvsp22r"&gt;162&lt;/key&gt;&lt;/foreign-keys&gt;&lt;ref-type name="Journal Article"&gt;17&lt;/ref-type&gt;&lt;contributors&gt;&lt;authors&gt;&lt;author&gt;Hilligoss, B.&lt;/author&gt;&lt;author&gt;Rieh, S.Y.&lt;/author&gt;&lt;/authors&gt;&lt;/contributors&gt;&lt;titles&gt;&lt;title&gt;Developing a Unifying Framework of Credibility Assessment: Construct, Heuristics, and Interaction in Context&lt;/title&gt;&lt;secondary-title&gt;Information Processing &amp;amp; Management&lt;/secondary-title&gt;&lt;/titles&gt;&lt;pages&gt;1467-1484&lt;/pages&gt;&lt;volume&gt;44&lt;/volume&gt;&lt;dates&gt;&lt;year&gt;2008&lt;/year&gt;&lt;/dates&gt;&lt;urls&gt;&lt;/urls&gt;&lt;/record&gt;&lt;/Cite&gt;&lt;/EndNote&gt;</w:instrText>
      </w:r>
      <w:r w:rsidR="006C3673" w:rsidRPr="00E046DA">
        <w:rPr>
          <w:rFonts w:cs="Arial"/>
          <w:color w:val="000000"/>
          <w:sz w:val="21"/>
          <w:szCs w:val="21"/>
          <w:lang w:eastAsia="zh-CN"/>
        </w:rPr>
        <w:fldChar w:fldCharType="separate"/>
      </w:r>
      <w:r w:rsidR="00AD13D7">
        <w:rPr>
          <w:rFonts w:cs="Arial"/>
          <w:noProof/>
          <w:color w:val="000000"/>
          <w:sz w:val="21"/>
          <w:szCs w:val="21"/>
          <w:lang w:eastAsia="zh-CN"/>
        </w:rPr>
        <w:t>[</w:t>
      </w:r>
      <w:hyperlink w:anchor="_ENREF_25" w:tooltip="Hilligoss, 2008 #162" w:history="1">
        <w:r w:rsidR="001863AC">
          <w:rPr>
            <w:rFonts w:cs="Arial"/>
            <w:noProof/>
            <w:color w:val="000000"/>
            <w:sz w:val="21"/>
            <w:szCs w:val="21"/>
            <w:lang w:eastAsia="zh-CN"/>
          </w:rPr>
          <w:t>25</w:t>
        </w:r>
      </w:hyperlink>
      <w:r w:rsidR="00AD13D7">
        <w:rPr>
          <w:rFonts w:cs="Arial"/>
          <w:noProof/>
          <w:color w:val="000000"/>
          <w:sz w:val="21"/>
          <w:szCs w:val="21"/>
          <w:lang w:eastAsia="zh-CN"/>
        </w:rPr>
        <w:t>]</w:t>
      </w:r>
      <w:r w:rsidR="006C3673" w:rsidRPr="00E046DA">
        <w:rPr>
          <w:rFonts w:cs="Arial"/>
          <w:color w:val="000000"/>
          <w:sz w:val="21"/>
          <w:szCs w:val="21"/>
          <w:lang w:eastAsia="zh-CN"/>
        </w:rPr>
        <w:fldChar w:fldCharType="end"/>
      </w:r>
      <w:r w:rsidRPr="00E046DA">
        <w:rPr>
          <w:rFonts w:cs="Arial"/>
          <w:color w:val="000000"/>
          <w:sz w:val="21"/>
          <w:szCs w:val="21"/>
          <w:lang w:eastAsia="zh-CN"/>
        </w:rPr>
        <w:t xml:space="preserve"> and Rains et al.’s </w:t>
      </w:r>
      <w:r w:rsidR="006C3673" w:rsidRPr="00E046DA">
        <w:rPr>
          <w:rFonts w:cs="Arial"/>
          <w:color w:val="000000"/>
          <w:sz w:val="21"/>
          <w:szCs w:val="21"/>
          <w:lang w:eastAsia="zh-CN"/>
        </w:rPr>
        <w:fldChar w:fldCharType="begin"/>
      </w:r>
      <w:r w:rsidR="007A1E8E">
        <w:rPr>
          <w:rFonts w:cs="Arial"/>
          <w:color w:val="000000"/>
          <w:sz w:val="21"/>
          <w:szCs w:val="21"/>
          <w:lang w:eastAsia="zh-CN"/>
        </w:rPr>
        <w:instrText xml:space="preserve"> ADDIN EN.CITE &lt;EndNote&gt;&lt;Cite ExcludeAuth="1"&gt;&lt;Author&gt;Rains&lt;/Author&gt;&lt;Year&gt;2009&lt;/Year&gt;&lt;RecNum&gt;1096&lt;/RecNum&gt;&lt;DisplayText&gt;[63]&lt;/DisplayText&gt;&lt;record&gt;&lt;rec-number&gt;1096&lt;/rec-number&gt;&lt;foreign-keys&gt;&lt;key app="EN" db-id="2905s00auefax6eszvlxtttusz52xzvsp22r"&gt;1096&lt;/key&gt;&lt;/foreign-keys&gt;&lt;ref-type name="Journal Article"&gt;17&lt;/ref-type&gt;&lt;contributors&gt;&lt;authors&gt;&lt;author&gt;Rains, S.A.&lt;/author&gt;&lt;author&gt;Karmikel, C.D.&lt;/author&gt;&lt;/authors&gt;&lt;/contributors&gt;&lt;titles&gt;&lt;title&gt;Health Information-Seeking and Perceptions of Website Credibility: Examining Web-Use Orientation, Message Characteristics, and Structural Features of Websites&lt;/title&gt;&lt;secondary-title&gt;Computers in Human Behavior&lt;/secondary-title&gt;&lt;/titles&gt;&lt;pages&gt;544-553&lt;/pages&gt;&lt;volume&gt;25&lt;/volume&gt;&lt;dates&gt;&lt;year&gt;2009&lt;/year&gt;&lt;/dates&gt;&lt;urls&gt;&lt;/urls&gt;&lt;/record&gt;&lt;/Cite&gt;&lt;/EndNote&gt;</w:instrText>
      </w:r>
      <w:r w:rsidR="006C3673" w:rsidRPr="00E046DA">
        <w:rPr>
          <w:rFonts w:cs="Arial"/>
          <w:color w:val="000000"/>
          <w:sz w:val="21"/>
          <w:szCs w:val="21"/>
          <w:lang w:eastAsia="zh-CN"/>
        </w:rPr>
        <w:fldChar w:fldCharType="separate"/>
      </w:r>
      <w:r w:rsidR="007A1E8E">
        <w:rPr>
          <w:rFonts w:cs="Arial"/>
          <w:noProof/>
          <w:color w:val="000000"/>
          <w:sz w:val="21"/>
          <w:szCs w:val="21"/>
          <w:lang w:eastAsia="zh-CN"/>
        </w:rPr>
        <w:t>[</w:t>
      </w:r>
      <w:hyperlink w:anchor="_ENREF_63" w:tooltip="Rains, 2009 #1096" w:history="1">
        <w:r w:rsidR="001863AC">
          <w:rPr>
            <w:rFonts w:cs="Arial"/>
            <w:noProof/>
            <w:color w:val="000000"/>
            <w:sz w:val="21"/>
            <w:szCs w:val="21"/>
            <w:lang w:eastAsia="zh-CN"/>
          </w:rPr>
          <w:t>63</w:t>
        </w:r>
      </w:hyperlink>
      <w:r w:rsidR="007A1E8E">
        <w:rPr>
          <w:rFonts w:cs="Arial"/>
          <w:noProof/>
          <w:color w:val="000000"/>
          <w:sz w:val="21"/>
          <w:szCs w:val="21"/>
          <w:lang w:eastAsia="zh-CN"/>
        </w:rPr>
        <w:t>]</w:t>
      </w:r>
      <w:r w:rsidR="006C3673" w:rsidRPr="00E046DA">
        <w:rPr>
          <w:rFonts w:cs="Arial"/>
          <w:color w:val="000000"/>
          <w:sz w:val="21"/>
          <w:szCs w:val="21"/>
          <w:lang w:eastAsia="zh-CN"/>
        </w:rPr>
        <w:fldChar w:fldCharType="end"/>
      </w:r>
      <w:r w:rsidRPr="00E046DA">
        <w:rPr>
          <w:rFonts w:cs="Arial"/>
          <w:color w:val="000000"/>
          <w:sz w:val="21"/>
          <w:szCs w:val="21"/>
          <w:lang w:eastAsia="zh-CN"/>
        </w:rPr>
        <w:t xml:space="preserve"> items, while measures of dependent variables were chosen from a number of studies </w:t>
      </w:r>
      <w:r w:rsidR="006C3673" w:rsidRPr="00E046DA">
        <w:rPr>
          <w:rFonts w:cs="Arial"/>
          <w:color w:val="000000"/>
          <w:sz w:val="21"/>
          <w:szCs w:val="21"/>
          <w:lang w:eastAsia="zh-CN"/>
        </w:rPr>
        <w:fldChar w:fldCharType="begin">
          <w:fldData xml:space="preserve">PEVuZE5vdGU+PENpdGU+PEF1dGhvcj5aaGFuZzwvQXV0aG9yPjxZZWFyPjIwMDM8L1llYXI+PFJl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</w:fldData>
        </w:fldChar>
      </w:r>
      <w:r w:rsidR="007A1E8E">
        <w:rPr>
          <w:rFonts w:cs="Arial"/>
          <w:color w:val="000000"/>
          <w:sz w:val="21"/>
          <w:szCs w:val="21"/>
          <w:lang w:eastAsia="zh-CN"/>
        </w:rPr>
        <w:instrText xml:space="preserve"> ADDIN EN.CITE </w:instrText>
      </w:r>
      <w:r w:rsidR="007A1E8E">
        <w:rPr>
          <w:rFonts w:cs="Arial"/>
          <w:color w:val="000000"/>
          <w:sz w:val="21"/>
          <w:szCs w:val="21"/>
          <w:lang w:eastAsia="zh-CN"/>
        </w:rPr>
        <w:fldChar w:fldCharType="begin">
          <w:fldData xml:space="preserve">PEVuZE5vdGU+PENpdGU+PEF1dGhvcj5aaGFuZzwvQXV0aG9yPjxZZWFyPjIwMDM8L1llYXI+PFJl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</w:fldData>
        </w:fldChar>
      </w:r>
      <w:r w:rsidR="007A1E8E">
        <w:rPr>
          <w:rFonts w:cs="Arial"/>
          <w:color w:val="000000"/>
          <w:sz w:val="21"/>
          <w:szCs w:val="21"/>
          <w:lang w:eastAsia="zh-CN"/>
        </w:rPr>
        <w:instrText xml:space="preserve"> ADDIN EN.CITE.DATA </w:instrText>
      </w:r>
      <w:r w:rsidR="007A1E8E">
        <w:rPr>
          <w:rFonts w:cs="Arial"/>
          <w:color w:val="000000"/>
          <w:sz w:val="21"/>
          <w:szCs w:val="21"/>
          <w:lang w:eastAsia="zh-CN"/>
        </w:rPr>
      </w:r>
      <w:r w:rsidR="007A1E8E">
        <w:rPr>
          <w:rFonts w:cs="Arial"/>
          <w:color w:val="000000"/>
          <w:sz w:val="21"/>
          <w:szCs w:val="21"/>
          <w:lang w:eastAsia="zh-CN"/>
        </w:rPr>
        <w:fldChar w:fldCharType="end"/>
      </w:r>
      <w:r w:rsidR="006C3673" w:rsidRPr="00E046DA">
        <w:rPr>
          <w:rFonts w:cs="Arial"/>
          <w:color w:val="000000"/>
          <w:sz w:val="21"/>
          <w:szCs w:val="21"/>
          <w:lang w:eastAsia="zh-CN"/>
        </w:rPr>
      </w:r>
      <w:r w:rsidR="006C3673" w:rsidRPr="00E046DA">
        <w:rPr>
          <w:rFonts w:cs="Arial"/>
          <w:color w:val="000000"/>
          <w:sz w:val="21"/>
          <w:szCs w:val="21"/>
          <w:lang w:eastAsia="zh-CN"/>
        </w:rPr>
        <w:fldChar w:fldCharType="separate"/>
      </w:r>
      <w:r w:rsidR="007A1E8E">
        <w:rPr>
          <w:rFonts w:cs="Arial"/>
          <w:noProof/>
          <w:color w:val="000000"/>
          <w:sz w:val="21"/>
          <w:szCs w:val="21"/>
          <w:lang w:eastAsia="zh-CN"/>
        </w:rPr>
        <w:t>[</w:t>
      </w:r>
      <w:hyperlink w:anchor="_ENREF_31" w:tooltip="Dutta-Bergman, 2004 #144" w:history="1">
        <w:r w:rsidR="001863AC">
          <w:rPr>
            <w:rFonts w:cs="Arial"/>
            <w:noProof/>
            <w:color w:val="000000"/>
            <w:sz w:val="21"/>
            <w:szCs w:val="21"/>
            <w:lang w:eastAsia="zh-CN"/>
          </w:rPr>
          <w:t>31</w:t>
        </w:r>
      </w:hyperlink>
      <w:r w:rsidR="007A1E8E">
        <w:rPr>
          <w:rFonts w:cs="Arial"/>
          <w:noProof/>
          <w:color w:val="000000"/>
          <w:sz w:val="21"/>
          <w:szCs w:val="21"/>
          <w:lang w:eastAsia="zh-CN"/>
        </w:rPr>
        <w:t xml:space="preserve">, </w:t>
      </w:r>
      <w:hyperlink w:anchor="_ENREF_64" w:tooltip="Zhang, 2003 #134" w:history="1">
        <w:r w:rsidR="001863AC">
          <w:rPr>
            <w:rFonts w:cs="Arial"/>
            <w:noProof/>
            <w:color w:val="000000"/>
            <w:sz w:val="21"/>
            <w:szCs w:val="21"/>
            <w:lang w:eastAsia="zh-CN"/>
          </w:rPr>
          <w:t>64-69</w:t>
        </w:r>
      </w:hyperlink>
      <w:r w:rsidR="007A1E8E">
        <w:rPr>
          <w:rFonts w:cs="Arial"/>
          <w:noProof/>
          <w:color w:val="000000"/>
          <w:sz w:val="21"/>
          <w:szCs w:val="21"/>
          <w:lang w:eastAsia="zh-CN"/>
        </w:rPr>
        <w:t>]</w:t>
      </w:r>
      <w:r w:rsidR="006C3673" w:rsidRPr="00E046DA">
        <w:rPr>
          <w:rFonts w:cs="Arial"/>
          <w:color w:val="000000"/>
          <w:sz w:val="21"/>
          <w:szCs w:val="21"/>
          <w:lang w:eastAsia="zh-CN"/>
        </w:rPr>
        <w:fldChar w:fldCharType="end"/>
      </w:r>
      <w:r w:rsidRPr="00E046DA">
        <w:rPr>
          <w:rFonts w:cs="Arial"/>
          <w:color w:val="000000"/>
          <w:sz w:val="21"/>
          <w:szCs w:val="21"/>
          <w:lang w:eastAsia="zh-CN"/>
        </w:rPr>
        <w:t xml:space="preserve">. A pre-test on a sample of 104 OHF users using the same recruiting and analysing procedures were conducted to ensure the reliability and validity of the instrument. As a result, items of verification were reworded and adjusted to better fit the context based on the results of Study 1 and the pre-test. Each construct has three to five items and in total we have </w:t>
      </w:r>
      <w:r w:rsidRPr="00E046DA">
        <w:rPr>
          <w:rFonts w:cs="Arial" w:hint="eastAsia"/>
          <w:color w:val="000000"/>
          <w:sz w:val="21"/>
          <w:szCs w:val="21"/>
          <w:lang w:eastAsia="zh-CN"/>
        </w:rPr>
        <w:t>23</w:t>
      </w:r>
      <w:r w:rsidRPr="00E046DA">
        <w:rPr>
          <w:rFonts w:cs="Arial"/>
          <w:color w:val="000000"/>
          <w:sz w:val="21"/>
          <w:szCs w:val="21"/>
          <w:lang w:eastAsia="zh-CN"/>
        </w:rPr>
        <w:t xml:space="preserve"> items.</w:t>
      </w:r>
    </w:p>
    <w:p w:rsidR="00E8558C" w:rsidRPr="00536D52" w:rsidRDefault="00E8558C" w:rsidP="00D2024F">
      <w:pPr>
        <w:pStyle w:val="Heading3"/>
        <w:spacing w:before="160" w:after="160" w:line="360" w:lineRule="auto"/>
        <w:rPr>
          <w:b/>
          <w:bCs/>
          <w:lang w:eastAsia="zh-CN"/>
        </w:rPr>
      </w:pPr>
      <w:r w:rsidRPr="00536D52">
        <w:rPr>
          <w:b/>
          <w:bCs/>
          <w:lang w:eastAsia="zh-CN"/>
        </w:rPr>
        <w:t>Measurement Model and Validity Analysis</w:t>
      </w:r>
    </w:p>
    <w:p w:rsidR="00E8558C" w:rsidRPr="00E046DA" w:rsidRDefault="00E8558C" w:rsidP="00D2024F">
      <w:pPr>
        <w:spacing w:before="120" w:line="360" w:lineRule="auto"/>
        <w:rPr>
          <w:rFonts w:cs="Arial"/>
          <w:color w:val="000000"/>
          <w:sz w:val="21"/>
          <w:szCs w:val="21"/>
          <w:lang w:eastAsia="zh-CN"/>
        </w:rPr>
      </w:pPr>
      <w:r w:rsidRPr="00E046DA">
        <w:rPr>
          <w:rFonts w:cs="Arial"/>
          <w:color w:val="000000"/>
          <w:sz w:val="21"/>
          <w:szCs w:val="21"/>
          <w:lang w:eastAsia="zh-CN"/>
        </w:rPr>
        <w:t xml:space="preserve">The measurement model was analysed </w:t>
      </w:r>
      <w:r w:rsidRPr="00E046DA">
        <w:rPr>
          <w:rFonts w:cs="Arial" w:hint="eastAsia"/>
          <w:color w:val="000000"/>
          <w:sz w:val="21"/>
          <w:szCs w:val="21"/>
          <w:lang w:eastAsia="zh-CN"/>
        </w:rPr>
        <w:t>using</w:t>
      </w:r>
      <w:r w:rsidRPr="00E046DA">
        <w:rPr>
          <w:rFonts w:cs="Arial"/>
          <w:color w:val="000000"/>
          <w:sz w:val="21"/>
          <w:szCs w:val="21"/>
          <w:lang w:eastAsia="zh-CN"/>
        </w:rPr>
        <w:t xml:space="preserve"> Partial Least Squares (PLS) software package Smart PLS 2.0. Its tolerance for small sample size</w:t>
      </w:r>
      <w:r w:rsidRPr="00E046DA">
        <w:rPr>
          <w:rFonts w:cs="Arial" w:hint="eastAsia"/>
          <w:color w:val="000000"/>
          <w:sz w:val="21"/>
          <w:szCs w:val="21"/>
          <w:lang w:eastAsia="zh-CN"/>
        </w:rPr>
        <w:t>s</w:t>
      </w:r>
      <w:r w:rsidRPr="00E046DA">
        <w:rPr>
          <w:rFonts w:cs="Arial"/>
          <w:color w:val="000000"/>
          <w:sz w:val="21"/>
          <w:szCs w:val="21"/>
          <w:lang w:eastAsia="zh-CN"/>
        </w:rPr>
        <w:t xml:space="preserve"> </w:t>
      </w:r>
      <w:r w:rsidRPr="00E046DA">
        <w:rPr>
          <w:rFonts w:cs="Arial" w:hint="eastAsia"/>
          <w:color w:val="000000"/>
          <w:sz w:val="21"/>
          <w:szCs w:val="21"/>
          <w:lang w:eastAsia="zh-CN"/>
        </w:rPr>
        <w:t>and</w:t>
      </w:r>
      <w:r w:rsidRPr="00E046DA">
        <w:rPr>
          <w:rFonts w:cs="Arial"/>
          <w:color w:val="000000"/>
          <w:sz w:val="21"/>
          <w:szCs w:val="21"/>
          <w:lang w:eastAsia="zh-CN"/>
        </w:rPr>
        <w:t xml:space="preserve"> purpose of prediction suits our needs. Due to the nature of the phenomenon, not every participant encountered both types of information in the last visit. Participants whose most memorable message contains only scientific information did not answer questions on crowd consensus, and same with experiential information on reference credibility. Hence, there are missing data </w:t>
      </w:r>
      <w:r w:rsidRPr="00E046DA">
        <w:rPr>
          <w:rFonts w:cs="Arial" w:hint="eastAsia"/>
          <w:color w:val="000000"/>
          <w:sz w:val="21"/>
          <w:szCs w:val="21"/>
          <w:lang w:eastAsia="zh-CN"/>
        </w:rPr>
        <w:t>value</w:t>
      </w:r>
      <w:r w:rsidRPr="00E046DA">
        <w:rPr>
          <w:rFonts w:cs="Arial"/>
          <w:color w:val="000000"/>
          <w:sz w:val="21"/>
          <w:szCs w:val="21"/>
          <w:lang w:eastAsia="zh-CN"/>
        </w:rPr>
        <w:t xml:space="preserve">s in the sample. Though PLS can handle missing data through case wise or mean replacement, the adequacy of its ability is seriously questioned recently </w:t>
      </w:r>
      <w:r w:rsidR="006C3673" w:rsidRPr="00E046DA">
        <w:rPr>
          <w:rFonts w:cs="Arial"/>
          <w:color w:val="000000"/>
          <w:sz w:val="21"/>
          <w:szCs w:val="21"/>
          <w:lang w:eastAsia="zh-CN"/>
        </w:rPr>
        <w:fldChar w:fldCharType="begin"/>
      </w:r>
      <w:r w:rsidR="007A1E8E">
        <w:rPr>
          <w:rFonts w:cs="Arial"/>
          <w:color w:val="000000"/>
          <w:sz w:val="21"/>
          <w:szCs w:val="21"/>
          <w:lang w:eastAsia="zh-CN"/>
        </w:rPr>
        <w:instrText xml:space="preserve"> ADDIN EN.CITE &lt;EndNote&gt;&lt;Cite&gt;&lt;Author&gt;Parwoll&lt;/Author&gt;&lt;Year&gt;2012&lt;/Year&gt;&lt;RecNum&gt;1091&lt;/RecNum&gt;&lt;DisplayText&gt;[70]&lt;/DisplayText&gt;&lt;record&gt;&lt;rec-number&gt;1091&lt;/rec-number&gt;&lt;foreign-keys&gt;&lt;key app="EN" db-id="2905s00auefax6eszvlxtttusz52xzvsp22r"&gt;1091&lt;/key&gt;&lt;/foreign-keys&gt;&lt;ref-type name="Book"&gt;6&lt;/ref-type&gt;&lt;contributors&gt;&lt;authors&gt;&lt;author&gt;Parwoll, M.&lt;/author&gt;&lt;author&gt;Wagner, R.&lt;/author&gt;&lt;/authors&gt;&lt;secondary-authors&gt;&lt;author&gt;Gaul, W.&lt;/author&gt;&lt;/secondary-authors&gt;&lt;/contributors&gt;&lt;titles&gt;&lt;title&gt;The Impact of Missing Values on PLS Model Fitting&lt;/title&gt;&lt;secondary-title&gt;Callenges at the Interface of Data Analysis, Computer Science, and Optimization: Studies in Classification, Data Analysis, and Knowledge Organization&lt;/secondary-title&gt;&lt;/titles&gt;&lt;dates&gt;&lt;year&gt;2012&lt;/year&gt;&lt;/dates&gt;&lt;pub-location&gt;Berlin&lt;/pub-location&gt;&lt;publisher&gt;Springer-Verlag&lt;/publisher&gt;&lt;urls&gt;&lt;/urls&gt;&lt;/record&gt;&lt;/Cite&gt;&lt;/EndNote&gt;</w:instrText>
      </w:r>
      <w:r w:rsidR="006C3673" w:rsidRPr="00E046DA">
        <w:rPr>
          <w:rFonts w:cs="Arial"/>
          <w:color w:val="000000"/>
          <w:sz w:val="21"/>
          <w:szCs w:val="21"/>
          <w:lang w:eastAsia="zh-CN"/>
        </w:rPr>
        <w:fldChar w:fldCharType="separate"/>
      </w:r>
      <w:r w:rsidR="007A1E8E">
        <w:rPr>
          <w:rFonts w:cs="Arial"/>
          <w:noProof/>
          <w:color w:val="000000"/>
          <w:sz w:val="21"/>
          <w:szCs w:val="21"/>
          <w:lang w:eastAsia="zh-CN"/>
        </w:rPr>
        <w:t>[</w:t>
      </w:r>
      <w:hyperlink w:anchor="_ENREF_70" w:tooltip="Parwoll, 2012 #1091" w:history="1">
        <w:r w:rsidR="001863AC">
          <w:rPr>
            <w:rFonts w:cs="Arial"/>
            <w:noProof/>
            <w:color w:val="000000"/>
            <w:sz w:val="21"/>
            <w:szCs w:val="21"/>
            <w:lang w:eastAsia="zh-CN"/>
          </w:rPr>
          <w:t>70</w:t>
        </w:r>
      </w:hyperlink>
      <w:r w:rsidR="007A1E8E">
        <w:rPr>
          <w:rFonts w:cs="Arial"/>
          <w:noProof/>
          <w:color w:val="000000"/>
          <w:sz w:val="21"/>
          <w:szCs w:val="21"/>
          <w:lang w:eastAsia="zh-CN"/>
        </w:rPr>
        <w:t>]</w:t>
      </w:r>
      <w:r w:rsidR="006C3673" w:rsidRPr="00E046DA">
        <w:rPr>
          <w:rFonts w:cs="Arial"/>
          <w:color w:val="000000"/>
          <w:sz w:val="21"/>
          <w:szCs w:val="21"/>
          <w:lang w:eastAsia="zh-CN"/>
        </w:rPr>
        <w:fldChar w:fldCharType="end"/>
      </w:r>
      <w:r w:rsidRPr="00E046DA">
        <w:rPr>
          <w:rFonts w:cs="Arial"/>
          <w:color w:val="000000"/>
          <w:sz w:val="21"/>
          <w:szCs w:val="21"/>
          <w:lang w:eastAsia="zh-CN"/>
        </w:rPr>
        <w:t>. Thus, we split the sample into two: Sample 1 for scientific information with 140 cases, and Sample 2 for experiential information with 128 cases.</w:t>
      </w:r>
    </w:p>
    <w:p w:rsidR="00E8558C" w:rsidRDefault="00E8558C" w:rsidP="00D2024F">
      <w:pPr>
        <w:spacing w:line="360" w:lineRule="auto"/>
        <w:rPr>
          <w:rFonts w:cs="Arial"/>
          <w:color w:val="000000"/>
          <w:sz w:val="22"/>
          <w:szCs w:val="15"/>
          <w:lang w:eastAsia="zh-CN"/>
        </w:rPr>
      </w:pPr>
    </w:p>
    <w:tbl>
      <w:tblPr>
        <w:tblW w:w="6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726"/>
        <w:gridCol w:w="931"/>
        <w:gridCol w:w="708"/>
        <w:gridCol w:w="709"/>
        <w:gridCol w:w="709"/>
        <w:gridCol w:w="709"/>
        <w:gridCol w:w="708"/>
      </w:tblGrid>
      <w:tr w:rsidR="00E8558C" w:rsidRPr="00AD7791" w:rsidTr="00744924">
        <w:trPr>
          <w:jc w:val="center"/>
        </w:trPr>
        <w:tc>
          <w:tcPr>
            <w:tcW w:w="817" w:type="dxa"/>
          </w:tcPr>
          <w:p w:rsidR="00E8558C" w:rsidRPr="00AD7791" w:rsidRDefault="00E8558C" w:rsidP="00D2024F">
            <w:pPr>
              <w:pStyle w:val="Basictext"/>
              <w:spacing w:line="360" w:lineRule="auto"/>
              <w:rPr>
                <w:rFonts w:ascii="Calibri" w:hAnsi="Calibri"/>
                <w:b/>
                <w:kern w:val="2"/>
                <w:sz w:val="15"/>
                <w:lang w:val="en-AU" w:eastAsia="zh-CN"/>
              </w:rPr>
            </w:pPr>
            <w:r w:rsidRPr="00AD7791">
              <w:rPr>
                <w:rFonts w:ascii="Calibri" w:hAnsi="Calibri"/>
                <w:b/>
                <w:kern w:val="2"/>
                <w:sz w:val="15"/>
                <w:lang w:val="en-AU" w:eastAsia="zh-CN"/>
              </w:rPr>
              <w:t>Variables</w:t>
            </w:r>
          </w:p>
        </w:tc>
        <w:tc>
          <w:tcPr>
            <w:tcW w:w="709" w:type="dxa"/>
          </w:tcPr>
          <w:p w:rsidR="00E8558C" w:rsidRPr="00AD7791" w:rsidRDefault="00E8558C" w:rsidP="00D2024F">
            <w:pPr>
              <w:pStyle w:val="Basictext"/>
              <w:spacing w:line="360" w:lineRule="auto"/>
              <w:rPr>
                <w:rFonts w:ascii="Calibri" w:hAnsi="Calibri"/>
                <w:b/>
                <w:kern w:val="2"/>
                <w:sz w:val="15"/>
                <w:lang w:val="en-AU" w:eastAsia="zh-CN"/>
              </w:rPr>
            </w:pPr>
            <w:r w:rsidRPr="00AD7791">
              <w:rPr>
                <w:rFonts w:ascii="Calibri" w:hAnsi="Calibri"/>
                <w:b/>
                <w:kern w:val="2"/>
                <w:sz w:val="15"/>
                <w:lang w:val="en-AU" w:eastAsia="zh-CN"/>
              </w:rPr>
              <w:t>Mean</w:t>
            </w:r>
          </w:p>
        </w:tc>
        <w:tc>
          <w:tcPr>
            <w:tcW w:w="726" w:type="dxa"/>
          </w:tcPr>
          <w:p w:rsidR="00E8558C" w:rsidRPr="00AD7791" w:rsidRDefault="00E8558C" w:rsidP="00D2024F">
            <w:pPr>
              <w:pStyle w:val="Basictext"/>
              <w:spacing w:line="360" w:lineRule="auto"/>
              <w:rPr>
                <w:rFonts w:ascii="Calibri" w:hAnsi="Calibri"/>
                <w:b/>
                <w:kern w:val="2"/>
                <w:sz w:val="15"/>
                <w:lang w:val="en-AU" w:eastAsia="zh-CN"/>
              </w:rPr>
            </w:pPr>
            <w:proofErr w:type="spellStart"/>
            <w:r w:rsidRPr="00AD7791">
              <w:rPr>
                <w:rFonts w:ascii="Calibri" w:hAnsi="Calibri"/>
                <w:b/>
                <w:kern w:val="2"/>
                <w:sz w:val="15"/>
                <w:lang w:val="en-AU" w:eastAsia="zh-CN"/>
              </w:rPr>
              <w:t>St.D</w:t>
            </w:r>
            <w:proofErr w:type="spellEnd"/>
          </w:p>
        </w:tc>
        <w:tc>
          <w:tcPr>
            <w:tcW w:w="931" w:type="dxa"/>
          </w:tcPr>
          <w:p w:rsidR="00E8558C" w:rsidRPr="00AD7791" w:rsidRDefault="00E8558C" w:rsidP="00D2024F">
            <w:pPr>
              <w:pStyle w:val="Basictext"/>
              <w:spacing w:line="360" w:lineRule="auto"/>
              <w:rPr>
                <w:rFonts w:ascii="Calibri" w:hAnsi="Calibri"/>
                <w:b/>
                <w:kern w:val="2"/>
                <w:sz w:val="15"/>
                <w:lang w:val="en-AU" w:eastAsia="zh-CN"/>
              </w:rPr>
            </w:pPr>
            <w:proofErr w:type="spellStart"/>
            <w:r w:rsidRPr="00AD7791">
              <w:rPr>
                <w:rFonts w:ascii="Calibri" w:hAnsi="Calibri"/>
                <w:b/>
                <w:kern w:val="2"/>
                <w:sz w:val="15"/>
                <w:lang w:val="en-AU" w:eastAsia="zh-CN"/>
              </w:rPr>
              <w:t>Cronbach’s</w:t>
            </w:r>
            <w:proofErr w:type="spellEnd"/>
            <w:r w:rsidRPr="00AD7791">
              <w:rPr>
                <w:rFonts w:ascii="Calibri" w:hAnsi="Calibri"/>
                <w:b/>
                <w:kern w:val="2"/>
                <w:sz w:val="15"/>
                <w:lang w:val="en-AU" w:eastAsia="zh-CN"/>
              </w:rPr>
              <w:t xml:space="preserve"> Alpha</w:t>
            </w:r>
          </w:p>
        </w:tc>
        <w:tc>
          <w:tcPr>
            <w:tcW w:w="708" w:type="dxa"/>
          </w:tcPr>
          <w:p w:rsidR="00E8558C" w:rsidRPr="00AD7791" w:rsidRDefault="00E8558C" w:rsidP="00D2024F">
            <w:pPr>
              <w:pStyle w:val="Basictext"/>
              <w:spacing w:line="360" w:lineRule="auto"/>
              <w:rPr>
                <w:rFonts w:ascii="Calibri" w:hAnsi="Calibri"/>
                <w:b/>
                <w:kern w:val="2"/>
                <w:sz w:val="15"/>
                <w:lang w:val="en-AU" w:eastAsia="zh-CN"/>
              </w:rPr>
            </w:pPr>
            <w:r w:rsidRPr="00AD7791">
              <w:rPr>
                <w:rFonts w:ascii="Calibri" w:hAnsi="Calibri"/>
                <w:b/>
                <w:kern w:val="2"/>
                <w:sz w:val="15"/>
                <w:lang w:val="en-AU" w:eastAsia="zh-CN"/>
              </w:rPr>
              <w:t>ARQ</w:t>
            </w:r>
          </w:p>
        </w:tc>
        <w:tc>
          <w:tcPr>
            <w:tcW w:w="709" w:type="dxa"/>
          </w:tcPr>
          <w:p w:rsidR="00E8558C" w:rsidRPr="00AD7791" w:rsidRDefault="00E8558C" w:rsidP="00D2024F">
            <w:pPr>
              <w:pStyle w:val="Basictext"/>
              <w:spacing w:line="360" w:lineRule="auto"/>
              <w:rPr>
                <w:rFonts w:ascii="Calibri" w:hAnsi="Calibri"/>
                <w:b/>
                <w:kern w:val="2"/>
                <w:sz w:val="15"/>
                <w:lang w:val="en-AU" w:eastAsia="zh-CN"/>
              </w:rPr>
            </w:pPr>
            <w:r w:rsidRPr="00AD7791">
              <w:rPr>
                <w:rFonts w:ascii="Calibri" w:hAnsi="Calibri"/>
                <w:b/>
                <w:kern w:val="2"/>
                <w:sz w:val="15"/>
                <w:lang w:val="en-AU" w:eastAsia="zh-CN"/>
              </w:rPr>
              <w:t>VER</w:t>
            </w:r>
          </w:p>
        </w:tc>
        <w:tc>
          <w:tcPr>
            <w:tcW w:w="709" w:type="dxa"/>
          </w:tcPr>
          <w:p w:rsidR="00E8558C" w:rsidRPr="00AD7791" w:rsidRDefault="00E8558C" w:rsidP="00D2024F">
            <w:pPr>
              <w:pStyle w:val="Basictext"/>
              <w:spacing w:line="360" w:lineRule="auto"/>
              <w:rPr>
                <w:rFonts w:ascii="Calibri" w:hAnsi="Calibri"/>
                <w:b/>
                <w:kern w:val="2"/>
                <w:sz w:val="15"/>
                <w:lang w:val="en-AU" w:eastAsia="zh-CN"/>
              </w:rPr>
            </w:pPr>
            <w:r w:rsidRPr="00AD7791">
              <w:rPr>
                <w:rFonts w:ascii="Calibri" w:hAnsi="Calibri"/>
                <w:b/>
                <w:kern w:val="2"/>
                <w:sz w:val="15"/>
                <w:lang w:val="en-AU" w:eastAsia="zh-CN"/>
              </w:rPr>
              <w:t>LIC</w:t>
            </w:r>
          </w:p>
        </w:tc>
        <w:tc>
          <w:tcPr>
            <w:tcW w:w="709" w:type="dxa"/>
          </w:tcPr>
          <w:p w:rsidR="00E8558C" w:rsidRPr="00AD7791" w:rsidRDefault="00E8558C" w:rsidP="00D2024F">
            <w:pPr>
              <w:pStyle w:val="Basictext"/>
              <w:spacing w:line="360" w:lineRule="auto"/>
              <w:rPr>
                <w:rFonts w:ascii="Calibri" w:hAnsi="Calibri"/>
                <w:b/>
                <w:kern w:val="2"/>
                <w:sz w:val="15"/>
                <w:lang w:val="en-AU" w:eastAsia="zh-CN"/>
              </w:rPr>
            </w:pPr>
            <w:r w:rsidRPr="00AD7791">
              <w:rPr>
                <w:rFonts w:ascii="Calibri" w:hAnsi="Calibri"/>
                <w:b/>
                <w:kern w:val="2"/>
                <w:sz w:val="15"/>
                <w:lang w:val="en-AU" w:eastAsia="zh-CN"/>
              </w:rPr>
              <w:t>REC</w:t>
            </w:r>
          </w:p>
        </w:tc>
        <w:tc>
          <w:tcPr>
            <w:tcW w:w="708" w:type="dxa"/>
          </w:tcPr>
          <w:p w:rsidR="00E8558C" w:rsidRPr="00AD7791" w:rsidRDefault="00E8558C" w:rsidP="00D2024F">
            <w:pPr>
              <w:pStyle w:val="Basictext"/>
              <w:spacing w:line="360" w:lineRule="auto"/>
              <w:rPr>
                <w:rFonts w:ascii="Calibri" w:hAnsi="Calibri"/>
                <w:b/>
                <w:kern w:val="2"/>
                <w:sz w:val="15"/>
                <w:lang w:val="en-AU" w:eastAsia="zh-CN"/>
              </w:rPr>
            </w:pPr>
            <w:r w:rsidRPr="00AD7791">
              <w:rPr>
                <w:rFonts w:ascii="Calibri" w:hAnsi="Calibri"/>
                <w:b/>
                <w:kern w:val="2"/>
                <w:sz w:val="15"/>
                <w:lang w:val="en-AU" w:eastAsia="zh-CN"/>
              </w:rPr>
              <w:t>INC</w:t>
            </w: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lang w:val="en-AU" w:eastAsia="zh-CN"/>
              </w:rPr>
            </w:pPr>
            <w:r w:rsidRPr="0050287E">
              <w:rPr>
                <w:rFonts w:ascii="Calibri" w:hAnsi="Calibri"/>
                <w:b/>
                <w:kern w:val="2"/>
                <w:sz w:val="15"/>
                <w:lang w:val="en-AU" w:eastAsia="zh-CN"/>
              </w:rPr>
              <w:t>ARQ</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4.7288</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1.3633</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0.8102</w:t>
            </w:r>
          </w:p>
        </w:tc>
        <w:tc>
          <w:tcPr>
            <w:tcW w:w="708"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0.9001</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VER</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4.8226</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1.3237</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0.7807</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0.7226</w:t>
            </w:r>
          </w:p>
        </w:tc>
        <w:tc>
          <w:tcPr>
            <w:tcW w:w="709"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0.8836</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LIC</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4.8365</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1.4379</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0.8208</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0.6839</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0.6873</w:t>
            </w:r>
          </w:p>
        </w:tc>
        <w:tc>
          <w:tcPr>
            <w:tcW w:w="709"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0.9099</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REC</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4.4239</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1.3389</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0.7978</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0.6258</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0.6547</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0.5058</w:t>
            </w:r>
          </w:p>
        </w:tc>
        <w:tc>
          <w:tcPr>
            <w:tcW w:w="709"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0.8932</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INC</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4.9638</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1.4333</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0.8459</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0.7340</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0.8021</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0.6907</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0.6910</w:t>
            </w:r>
          </w:p>
        </w:tc>
        <w:tc>
          <w:tcPr>
            <w:tcW w:w="708"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0.9197</w:t>
            </w:r>
          </w:p>
        </w:tc>
      </w:tr>
      <w:tr w:rsidR="00E8558C" w:rsidTr="00744924">
        <w:trPr>
          <w:jc w:val="center"/>
        </w:trPr>
        <w:tc>
          <w:tcPr>
            <w:tcW w:w="817"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p>
        </w:tc>
        <w:tc>
          <w:tcPr>
            <w:tcW w:w="931"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AVE</w:t>
            </w:r>
          </w:p>
        </w:tc>
        <w:tc>
          <w:tcPr>
            <w:tcW w:w="708"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0.8102</w:t>
            </w:r>
          </w:p>
        </w:tc>
        <w:tc>
          <w:tcPr>
            <w:tcW w:w="709"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0.7807</w:t>
            </w:r>
          </w:p>
        </w:tc>
        <w:tc>
          <w:tcPr>
            <w:tcW w:w="709"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0.8208</w:t>
            </w:r>
          </w:p>
        </w:tc>
        <w:tc>
          <w:tcPr>
            <w:tcW w:w="709"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0.7978</w:t>
            </w:r>
          </w:p>
        </w:tc>
        <w:tc>
          <w:tcPr>
            <w:tcW w:w="708"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0.8459</w:t>
            </w:r>
          </w:p>
        </w:tc>
      </w:tr>
    </w:tbl>
    <w:p w:rsidR="00E8558C" w:rsidRPr="0050287E" w:rsidRDefault="00E8558C" w:rsidP="00D2024F">
      <w:pPr>
        <w:pStyle w:val="Basictext"/>
        <w:spacing w:before="0" w:line="360" w:lineRule="auto"/>
        <w:ind w:left="1440" w:firstLine="720"/>
        <w:jc w:val="left"/>
        <w:rPr>
          <w:sz w:val="18"/>
          <w:szCs w:val="18"/>
          <w:lang w:val="en-AU" w:eastAsia="zh-CN"/>
        </w:rPr>
      </w:pPr>
      <w:r w:rsidRPr="0050287E">
        <w:rPr>
          <w:sz w:val="18"/>
          <w:szCs w:val="18"/>
          <w:lang w:val="en-AU" w:eastAsia="zh-CN"/>
        </w:rPr>
        <w:t>Note: The diagonal is the square root of the average variance extracted (AVE).</w:t>
      </w:r>
    </w:p>
    <w:p w:rsidR="00E8558C" w:rsidRPr="009631D1" w:rsidRDefault="00E8558C" w:rsidP="00D2024F">
      <w:pPr>
        <w:pStyle w:val="Figuretitle"/>
        <w:spacing w:line="360" w:lineRule="auto"/>
        <w:jc w:val="center"/>
        <w:rPr>
          <w:lang w:eastAsia="zh-CN"/>
        </w:rPr>
      </w:pPr>
      <w:proofErr w:type="gramStart"/>
      <w:r w:rsidRPr="00925BDF">
        <w:t xml:space="preserve">Table </w:t>
      </w:r>
      <w:r w:rsidRPr="00925BDF">
        <w:rPr>
          <w:lang w:eastAsia="zh-CN"/>
        </w:rPr>
        <w:t>2</w:t>
      </w:r>
      <w:r w:rsidRPr="00925BDF">
        <w:t>.</w:t>
      </w:r>
      <w:proofErr w:type="gramEnd"/>
      <w:r w:rsidRPr="00925BDF">
        <w:tab/>
      </w:r>
      <w:r w:rsidRPr="00925BDF">
        <w:rPr>
          <w:lang w:eastAsia="zh-CN"/>
        </w:rPr>
        <w:t>Correlation of Latent variables (Scientific information sample; n=140)</w:t>
      </w:r>
    </w:p>
    <w:p w:rsidR="00E8558C" w:rsidRDefault="00E8558C" w:rsidP="00D2024F">
      <w:pPr>
        <w:pStyle w:val="Basictext"/>
        <w:spacing w:line="360" w:lineRule="auto"/>
        <w:rPr>
          <w:lang w:val="en-AU" w:eastAsia="zh-CN"/>
        </w:rPr>
      </w:pPr>
    </w:p>
    <w:tbl>
      <w:tblPr>
        <w:tblW w:w="6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726"/>
        <w:gridCol w:w="931"/>
        <w:gridCol w:w="708"/>
        <w:gridCol w:w="709"/>
        <w:gridCol w:w="709"/>
        <w:gridCol w:w="709"/>
        <w:gridCol w:w="708"/>
      </w:tblGrid>
      <w:tr w:rsidR="00E8558C" w:rsidRPr="0050287E"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Variables</w:t>
            </w:r>
          </w:p>
        </w:tc>
        <w:tc>
          <w:tcPr>
            <w:tcW w:w="709"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Mean</w:t>
            </w:r>
          </w:p>
        </w:tc>
        <w:tc>
          <w:tcPr>
            <w:tcW w:w="726" w:type="dxa"/>
          </w:tcPr>
          <w:p w:rsidR="00E8558C" w:rsidRPr="0050287E" w:rsidRDefault="00E8558C" w:rsidP="00D2024F">
            <w:pPr>
              <w:pStyle w:val="Basictext"/>
              <w:spacing w:line="360" w:lineRule="auto"/>
              <w:rPr>
                <w:rFonts w:ascii="Calibri" w:hAnsi="Calibri"/>
                <w:b/>
                <w:kern w:val="2"/>
                <w:sz w:val="15"/>
                <w:lang w:val="en-AU" w:eastAsia="zh-CN"/>
              </w:rPr>
            </w:pPr>
            <w:proofErr w:type="spellStart"/>
            <w:r w:rsidRPr="0050287E">
              <w:rPr>
                <w:rFonts w:ascii="Calibri" w:hAnsi="Calibri"/>
                <w:b/>
                <w:kern w:val="2"/>
                <w:sz w:val="15"/>
                <w:lang w:val="en-AU" w:eastAsia="zh-CN"/>
              </w:rPr>
              <w:t>St.D</w:t>
            </w:r>
            <w:proofErr w:type="spellEnd"/>
          </w:p>
        </w:tc>
        <w:tc>
          <w:tcPr>
            <w:tcW w:w="931" w:type="dxa"/>
          </w:tcPr>
          <w:p w:rsidR="00E8558C" w:rsidRPr="0050287E" w:rsidRDefault="00E8558C" w:rsidP="00D2024F">
            <w:pPr>
              <w:pStyle w:val="Basictext"/>
              <w:spacing w:line="360" w:lineRule="auto"/>
              <w:rPr>
                <w:rFonts w:ascii="Calibri" w:hAnsi="Calibri"/>
                <w:b/>
                <w:kern w:val="2"/>
                <w:sz w:val="15"/>
                <w:lang w:val="en-AU" w:eastAsia="zh-CN"/>
              </w:rPr>
            </w:pPr>
            <w:proofErr w:type="spellStart"/>
            <w:r w:rsidRPr="0050287E">
              <w:rPr>
                <w:rFonts w:ascii="Calibri" w:hAnsi="Calibri"/>
                <w:b/>
                <w:kern w:val="2"/>
                <w:sz w:val="15"/>
                <w:lang w:val="en-AU" w:eastAsia="zh-CN"/>
              </w:rPr>
              <w:t>Cronbach’s</w:t>
            </w:r>
            <w:proofErr w:type="spellEnd"/>
            <w:r w:rsidRPr="0050287E">
              <w:rPr>
                <w:rFonts w:ascii="Calibri" w:hAnsi="Calibri"/>
                <w:b/>
                <w:kern w:val="2"/>
                <w:sz w:val="15"/>
                <w:lang w:val="en-AU" w:eastAsia="zh-CN"/>
              </w:rPr>
              <w:t xml:space="preserve"> Alpha</w:t>
            </w:r>
          </w:p>
        </w:tc>
        <w:tc>
          <w:tcPr>
            <w:tcW w:w="708"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ARQ</w:t>
            </w:r>
          </w:p>
        </w:tc>
        <w:tc>
          <w:tcPr>
            <w:tcW w:w="709"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VER</w:t>
            </w:r>
          </w:p>
        </w:tc>
        <w:tc>
          <w:tcPr>
            <w:tcW w:w="709"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LIC</w:t>
            </w:r>
          </w:p>
        </w:tc>
        <w:tc>
          <w:tcPr>
            <w:tcW w:w="709"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CRC</w:t>
            </w:r>
          </w:p>
        </w:tc>
        <w:tc>
          <w:tcPr>
            <w:tcW w:w="708"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INC</w:t>
            </w: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lang w:val="en-AU" w:eastAsia="zh-CN"/>
              </w:rPr>
            </w:pPr>
            <w:r w:rsidRPr="0050287E">
              <w:rPr>
                <w:rFonts w:ascii="Calibri" w:hAnsi="Calibri"/>
                <w:b/>
                <w:kern w:val="2"/>
                <w:sz w:val="15"/>
                <w:lang w:val="en-AU" w:eastAsia="zh-CN"/>
              </w:rPr>
              <w:lastRenderedPageBreak/>
              <w:t>ARQ</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4.8706</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1.2903</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0.8133</w:t>
            </w:r>
          </w:p>
        </w:tc>
        <w:tc>
          <w:tcPr>
            <w:tcW w:w="708"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0.9018</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VER</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4.9914</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1.2256</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0.7507</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0.6475</w:t>
            </w:r>
          </w:p>
        </w:tc>
        <w:tc>
          <w:tcPr>
            <w:tcW w:w="709"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0.8664</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LIC</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4.9402</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1.4026</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0.8355</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0.5013</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0.5594</w:t>
            </w:r>
          </w:p>
        </w:tc>
        <w:tc>
          <w:tcPr>
            <w:tcW w:w="709"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0.9141</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CRC</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4.8404</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1.2951</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0.8744</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0.5421</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0.7323</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0.4926</w:t>
            </w:r>
          </w:p>
        </w:tc>
        <w:tc>
          <w:tcPr>
            <w:tcW w:w="709"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0.9351</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p>
        </w:tc>
      </w:tr>
      <w:tr w:rsidR="00E8558C" w:rsidTr="00744924">
        <w:trPr>
          <w:jc w:val="center"/>
        </w:trPr>
        <w:tc>
          <w:tcPr>
            <w:tcW w:w="817" w:type="dxa"/>
          </w:tcPr>
          <w:p w:rsidR="00E8558C" w:rsidRPr="0050287E" w:rsidRDefault="00E8558C" w:rsidP="00D2024F">
            <w:pPr>
              <w:pStyle w:val="Basictext"/>
              <w:spacing w:line="360" w:lineRule="auto"/>
              <w:rPr>
                <w:rFonts w:ascii="Calibri" w:hAnsi="Calibri"/>
                <w:b/>
                <w:kern w:val="2"/>
                <w:sz w:val="15"/>
                <w:lang w:val="en-AU" w:eastAsia="zh-CN"/>
              </w:rPr>
            </w:pPr>
            <w:r w:rsidRPr="0050287E">
              <w:rPr>
                <w:rFonts w:ascii="Calibri" w:hAnsi="Calibri"/>
                <w:b/>
                <w:kern w:val="2"/>
                <w:sz w:val="15"/>
                <w:lang w:val="en-AU" w:eastAsia="zh-CN"/>
              </w:rPr>
              <w:t>INC</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5.0753</w:t>
            </w: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r>
              <w:rPr>
                <w:rFonts w:ascii="Calibri" w:hAnsi="Calibri"/>
                <w:kern w:val="2"/>
                <w:sz w:val="15"/>
                <w:lang w:val="en-AU" w:eastAsia="zh-CN"/>
              </w:rPr>
              <w:t>1.3064</w:t>
            </w:r>
          </w:p>
        </w:tc>
        <w:tc>
          <w:tcPr>
            <w:tcW w:w="931"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0.8132</w:t>
            </w:r>
          </w:p>
        </w:tc>
        <w:tc>
          <w:tcPr>
            <w:tcW w:w="708"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0.6526</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0.7733</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0.6238</w:t>
            </w: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0.7110</w:t>
            </w:r>
          </w:p>
        </w:tc>
        <w:tc>
          <w:tcPr>
            <w:tcW w:w="708" w:type="dxa"/>
          </w:tcPr>
          <w:p w:rsidR="00E8558C" w:rsidRPr="00B64676" w:rsidRDefault="00E8558C" w:rsidP="00D2024F">
            <w:pPr>
              <w:pStyle w:val="Basictext"/>
              <w:spacing w:line="360" w:lineRule="auto"/>
              <w:rPr>
                <w:rFonts w:ascii="Calibri" w:hAnsi="Calibri"/>
                <w:b/>
                <w:kern w:val="2"/>
                <w:sz w:val="15"/>
                <w:lang w:val="en-AU" w:eastAsia="zh-CN"/>
              </w:rPr>
            </w:pPr>
            <w:r w:rsidRPr="00B64676">
              <w:rPr>
                <w:rFonts w:ascii="Calibri" w:hAnsi="Calibri"/>
                <w:b/>
                <w:kern w:val="2"/>
                <w:sz w:val="15"/>
                <w:lang w:val="en-AU" w:eastAsia="zh-CN"/>
              </w:rPr>
              <w:t>0.9018</w:t>
            </w:r>
          </w:p>
        </w:tc>
      </w:tr>
      <w:tr w:rsidR="00E8558C" w:rsidTr="00744924">
        <w:trPr>
          <w:jc w:val="center"/>
        </w:trPr>
        <w:tc>
          <w:tcPr>
            <w:tcW w:w="817" w:type="dxa"/>
          </w:tcPr>
          <w:p w:rsidR="00E8558C" w:rsidRPr="00B64676" w:rsidRDefault="00E8558C" w:rsidP="00D2024F">
            <w:pPr>
              <w:pStyle w:val="Basictext"/>
              <w:spacing w:line="360" w:lineRule="auto"/>
              <w:rPr>
                <w:rFonts w:ascii="Calibri" w:hAnsi="Calibri"/>
                <w:kern w:val="2"/>
                <w:sz w:val="15"/>
                <w:lang w:val="en-AU" w:eastAsia="zh-CN"/>
              </w:rPr>
            </w:pPr>
          </w:p>
        </w:tc>
        <w:tc>
          <w:tcPr>
            <w:tcW w:w="709" w:type="dxa"/>
          </w:tcPr>
          <w:p w:rsidR="00E8558C" w:rsidRPr="00B64676" w:rsidRDefault="00E8558C" w:rsidP="00D2024F">
            <w:pPr>
              <w:pStyle w:val="Basictext"/>
              <w:spacing w:line="360" w:lineRule="auto"/>
              <w:rPr>
                <w:rFonts w:ascii="Calibri" w:hAnsi="Calibri"/>
                <w:kern w:val="2"/>
                <w:sz w:val="15"/>
                <w:lang w:val="en-AU" w:eastAsia="zh-CN"/>
              </w:rPr>
            </w:pPr>
          </w:p>
        </w:tc>
        <w:tc>
          <w:tcPr>
            <w:tcW w:w="726" w:type="dxa"/>
          </w:tcPr>
          <w:p w:rsidR="00E8558C" w:rsidRPr="00B64676" w:rsidRDefault="00E8558C" w:rsidP="00D2024F">
            <w:pPr>
              <w:pStyle w:val="Basictext"/>
              <w:spacing w:line="360" w:lineRule="auto"/>
              <w:rPr>
                <w:rFonts w:ascii="Calibri" w:hAnsi="Calibri"/>
                <w:kern w:val="2"/>
                <w:sz w:val="15"/>
                <w:lang w:val="en-AU" w:eastAsia="zh-CN"/>
              </w:rPr>
            </w:pPr>
          </w:p>
        </w:tc>
        <w:tc>
          <w:tcPr>
            <w:tcW w:w="931"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AVE</w:t>
            </w:r>
          </w:p>
        </w:tc>
        <w:tc>
          <w:tcPr>
            <w:tcW w:w="708"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0.8133</w:t>
            </w:r>
          </w:p>
        </w:tc>
        <w:tc>
          <w:tcPr>
            <w:tcW w:w="709"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0.7507</w:t>
            </w:r>
          </w:p>
        </w:tc>
        <w:tc>
          <w:tcPr>
            <w:tcW w:w="709"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0.8355</w:t>
            </w:r>
          </w:p>
        </w:tc>
        <w:tc>
          <w:tcPr>
            <w:tcW w:w="709"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0.8744</w:t>
            </w:r>
          </w:p>
        </w:tc>
        <w:tc>
          <w:tcPr>
            <w:tcW w:w="708" w:type="dxa"/>
            <w:shd w:val="clear" w:color="auto" w:fill="D9D9D9"/>
          </w:tcPr>
          <w:p w:rsidR="00E8558C" w:rsidRPr="00B64676" w:rsidRDefault="00E8558C" w:rsidP="00D2024F">
            <w:pPr>
              <w:pStyle w:val="Basictext"/>
              <w:spacing w:line="360" w:lineRule="auto"/>
              <w:rPr>
                <w:rFonts w:ascii="Calibri" w:hAnsi="Calibri"/>
                <w:kern w:val="2"/>
                <w:sz w:val="15"/>
                <w:lang w:val="en-AU" w:eastAsia="zh-CN"/>
              </w:rPr>
            </w:pPr>
            <w:r w:rsidRPr="00B64676">
              <w:rPr>
                <w:rFonts w:ascii="Calibri" w:hAnsi="Calibri"/>
                <w:kern w:val="2"/>
                <w:sz w:val="15"/>
                <w:lang w:val="en-AU" w:eastAsia="zh-CN"/>
              </w:rPr>
              <w:t>0.8132</w:t>
            </w:r>
          </w:p>
        </w:tc>
      </w:tr>
    </w:tbl>
    <w:p w:rsidR="00E8558C" w:rsidRPr="0050287E" w:rsidRDefault="00E8558C" w:rsidP="00D2024F">
      <w:pPr>
        <w:pStyle w:val="Basictext"/>
        <w:spacing w:before="0" w:line="360" w:lineRule="auto"/>
        <w:ind w:left="1440" w:firstLine="720"/>
        <w:jc w:val="left"/>
        <w:rPr>
          <w:sz w:val="18"/>
          <w:szCs w:val="18"/>
          <w:lang w:val="en-AU" w:eastAsia="zh-CN"/>
        </w:rPr>
      </w:pPr>
      <w:r w:rsidRPr="0050287E">
        <w:rPr>
          <w:sz w:val="18"/>
          <w:szCs w:val="18"/>
          <w:lang w:val="en-AU" w:eastAsia="zh-CN"/>
        </w:rPr>
        <w:t>Note: The diagonal is the square root of the average variance extracted (AVE).</w:t>
      </w:r>
    </w:p>
    <w:p w:rsidR="00E8558C" w:rsidRPr="009631D1" w:rsidRDefault="00E8558C" w:rsidP="00D2024F">
      <w:pPr>
        <w:pStyle w:val="Figuretitle"/>
        <w:spacing w:line="360" w:lineRule="auto"/>
        <w:jc w:val="center"/>
        <w:rPr>
          <w:lang w:eastAsia="zh-CN"/>
        </w:rPr>
      </w:pPr>
      <w:proofErr w:type="gramStart"/>
      <w:r w:rsidRPr="00925BDF">
        <w:t xml:space="preserve">Table </w:t>
      </w:r>
      <w:r w:rsidRPr="00925BDF">
        <w:rPr>
          <w:lang w:eastAsia="zh-CN"/>
        </w:rPr>
        <w:t>3</w:t>
      </w:r>
      <w:r w:rsidRPr="00925BDF">
        <w:t>.</w:t>
      </w:r>
      <w:proofErr w:type="gramEnd"/>
      <w:r w:rsidRPr="00925BDF">
        <w:tab/>
      </w:r>
      <w:r w:rsidRPr="00925BDF">
        <w:rPr>
          <w:lang w:eastAsia="zh-CN"/>
        </w:rPr>
        <w:t>Correlation of Latent variables (</w:t>
      </w:r>
      <w:r>
        <w:rPr>
          <w:lang w:eastAsia="zh-CN"/>
        </w:rPr>
        <w:t>Experiential information</w:t>
      </w:r>
      <w:r w:rsidRPr="00925BDF">
        <w:rPr>
          <w:lang w:eastAsia="zh-CN"/>
        </w:rPr>
        <w:t xml:space="preserve"> sample; n=128)</w:t>
      </w:r>
    </w:p>
    <w:p w:rsidR="00E8558C" w:rsidRPr="00E046DA" w:rsidRDefault="00E8558C" w:rsidP="00D2024F">
      <w:pPr>
        <w:pStyle w:val="Basictext"/>
        <w:spacing w:line="360" w:lineRule="auto"/>
        <w:rPr>
          <w:sz w:val="21"/>
          <w:szCs w:val="21"/>
          <w:lang w:eastAsia="zh-CN"/>
        </w:rPr>
      </w:pPr>
      <w:r w:rsidRPr="00E046DA">
        <w:rPr>
          <w:sz w:val="21"/>
          <w:szCs w:val="21"/>
          <w:lang w:eastAsia="zh-CN"/>
        </w:rPr>
        <w:t xml:space="preserve">PLS analysis was performed on both samples. Table 2 and 3 demonstrate strong reliability and validity of the measures. All </w:t>
      </w:r>
      <w:proofErr w:type="spellStart"/>
      <w:r w:rsidRPr="00E046DA">
        <w:rPr>
          <w:sz w:val="21"/>
          <w:szCs w:val="21"/>
          <w:lang w:eastAsia="zh-CN"/>
        </w:rPr>
        <w:t>Cronbach’s</w:t>
      </w:r>
      <w:proofErr w:type="spellEnd"/>
      <w:r w:rsidRPr="00E046DA">
        <w:rPr>
          <w:sz w:val="21"/>
          <w:szCs w:val="21"/>
          <w:lang w:eastAsia="zh-CN"/>
        </w:rPr>
        <w:t xml:space="preserve"> Alpha scores fall between 0.75 and 0.85, which satisfies </w:t>
      </w:r>
      <w:proofErr w:type="spellStart"/>
      <w:r w:rsidRPr="00E046DA">
        <w:rPr>
          <w:sz w:val="21"/>
          <w:szCs w:val="21"/>
          <w:lang w:eastAsia="zh-CN"/>
        </w:rPr>
        <w:t>Nunnally’s</w:t>
      </w:r>
      <w:proofErr w:type="spellEnd"/>
      <w:r w:rsidRPr="00E046DA">
        <w:rPr>
          <w:sz w:val="21"/>
          <w:szCs w:val="21"/>
          <w:lang w:eastAsia="zh-CN"/>
        </w:rPr>
        <w:t xml:space="preserve"> </w:t>
      </w:r>
      <w:r w:rsidR="006C3673" w:rsidRPr="00E046DA">
        <w:rPr>
          <w:sz w:val="21"/>
          <w:szCs w:val="21"/>
          <w:lang w:eastAsia="zh-CN"/>
        </w:rPr>
        <w:fldChar w:fldCharType="begin"/>
      </w:r>
      <w:r w:rsidR="007A1E8E">
        <w:rPr>
          <w:sz w:val="21"/>
          <w:szCs w:val="21"/>
          <w:lang w:eastAsia="zh-CN"/>
        </w:rPr>
        <w:instrText xml:space="preserve"> ADDIN EN.CITE &lt;EndNote&gt;&lt;Cite ExcludeAuth="1"&gt;&lt;Author&gt;Nunnally&lt;/Author&gt;&lt;Year&gt;1978&lt;/Year&gt;&lt;RecNum&gt;1094&lt;/RecNum&gt;&lt;DisplayText&gt;[71]&lt;/DisplayText&gt;&lt;record&gt;&lt;rec-number&gt;1094&lt;/rec-number&gt;&lt;foreign-keys&gt;&lt;key app="EN" db-id="2905s00auefax6eszvlxtttusz52xzvsp22r"&gt;1094&lt;/key&gt;&lt;/foreign-keys&gt;&lt;ref-type name="Book"&gt;6&lt;/ref-type&gt;&lt;contributors&gt;&lt;authors&gt;&lt;author&gt;Nunnally, J.C.&lt;/author&gt;&lt;/authors&gt;&lt;/contributors&gt;&lt;titles&gt;&lt;title&gt;Psychometric Theory (2nd ed.)&lt;/title&gt;&lt;/titles&gt;&lt;dates&gt;&lt;year&gt;1978&lt;/year&gt;&lt;/dates&gt;&lt;pub-location&gt;New York&lt;/pub-location&gt;&lt;publisher&gt;McGraw-Hill&lt;/publisher&gt;&lt;urls&gt;&lt;/urls&gt;&lt;/record&gt;&lt;/Cite&gt;&lt;/EndNote&gt;</w:instrText>
      </w:r>
      <w:r w:rsidR="006C3673" w:rsidRPr="00E046DA">
        <w:rPr>
          <w:sz w:val="21"/>
          <w:szCs w:val="21"/>
          <w:lang w:eastAsia="zh-CN"/>
        </w:rPr>
        <w:fldChar w:fldCharType="separate"/>
      </w:r>
      <w:r w:rsidR="007A1E8E">
        <w:rPr>
          <w:noProof/>
          <w:sz w:val="21"/>
          <w:szCs w:val="21"/>
          <w:lang w:eastAsia="zh-CN"/>
        </w:rPr>
        <w:t>[</w:t>
      </w:r>
      <w:hyperlink w:anchor="_ENREF_71" w:tooltip="Nunnally, 1978 #1094" w:history="1">
        <w:r w:rsidR="001863AC">
          <w:rPr>
            <w:noProof/>
            <w:sz w:val="21"/>
            <w:szCs w:val="21"/>
            <w:lang w:eastAsia="zh-CN"/>
          </w:rPr>
          <w:t>71</w:t>
        </w:r>
      </w:hyperlink>
      <w:r w:rsidR="007A1E8E">
        <w:rPr>
          <w:noProof/>
          <w:sz w:val="21"/>
          <w:szCs w:val="21"/>
          <w:lang w:eastAsia="zh-CN"/>
        </w:rPr>
        <w:t>]</w:t>
      </w:r>
      <w:r w:rsidR="006C3673" w:rsidRPr="00E046DA">
        <w:rPr>
          <w:sz w:val="21"/>
          <w:szCs w:val="21"/>
          <w:lang w:eastAsia="zh-CN"/>
        </w:rPr>
        <w:fldChar w:fldCharType="end"/>
      </w:r>
      <w:r w:rsidRPr="00E046DA">
        <w:rPr>
          <w:sz w:val="21"/>
          <w:szCs w:val="21"/>
          <w:lang w:eastAsia="zh-CN"/>
        </w:rPr>
        <w:t xml:space="preserve"> recommendation of 0.7. Moreover, all items have loadings over 0.8, except one item of verification, which is 0.7814 in Sample 1 and 0.6967 in Sample 2, with 0.2 differences from all cross-loadings in both samples. Overall, the instrument satisfies the general agreed cut-off point</w:t>
      </w:r>
      <w:r w:rsidRPr="00E046DA">
        <w:rPr>
          <w:rFonts w:hint="eastAsia"/>
          <w:sz w:val="21"/>
          <w:szCs w:val="21"/>
          <w:lang w:eastAsia="zh-CN"/>
        </w:rPr>
        <w:t xml:space="preserve"> of</w:t>
      </w:r>
      <w:r w:rsidRPr="00E046DA">
        <w:rPr>
          <w:sz w:val="21"/>
          <w:szCs w:val="21"/>
          <w:lang w:eastAsia="zh-CN"/>
        </w:rPr>
        <w:t xml:space="preserve"> 0.7 for loading on a factor </w:t>
      </w:r>
      <w:r w:rsidR="006C3673" w:rsidRPr="00E046DA">
        <w:rPr>
          <w:sz w:val="21"/>
          <w:szCs w:val="21"/>
          <w:lang w:eastAsia="zh-CN"/>
        </w:rPr>
        <w:fldChar w:fldCharType="begin"/>
      </w:r>
      <w:r w:rsidR="007A1E8E">
        <w:rPr>
          <w:sz w:val="21"/>
          <w:szCs w:val="21"/>
          <w:lang w:eastAsia="zh-CN"/>
        </w:rPr>
        <w:instrText xml:space="preserve"> ADDIN EN.CITE &lt;EndNote&gt;&lt;Cite&gt;&lt;Author&gt;Doll&lt;/Author&gt;&lt;Year&gt;1995&lt;/Year&gt;&lt;RecNum&gt;1092&lt;/RecNum&gt;&lt;DisplayText&gt;[72]&lt;/DisplayText&gt;&lt;record&gt;&lt;rec-number&gt;1092&lt;/rec-number&gt;&lt;foreign-keys&gt;&lt;key app="EN" db-id="2905s00auefax6eszvlxtttusz52xzvsp22r"&gt;1092&lt;/key&gt;&lt;/foreign-keys&gt;&lt;ref-type name="Journal Article"&gt;17&lt;/ref-type&gt;&lt;contributors&gt;&lt;authors&gt;&lt;author&gt;Doll, W.J.&lt;/author&gt;&lt;author&gt;Raghumathan, T.S.&lt;/author&gt;&lt;author&gt;Lim, J.&lt;/author&gt;&lt;author&gt;Gupta, Y.P.&lt;/author&gt;&lt;/authors&gt;&lt;/contributors&gt;&lt;titles&gt;&lt;title&gt;A Confirmatory Factor Analysis of the User Information Satisfaction Instrument&lt;/title&gt;&lt;secondary-title&gt;Information Systems Research&lt;/secondary-title&gt;&lt;/titles&gt;&lt;pages&gt;177-188&lt;/pages&gt;&lt;volume&gt;6&lt;/volume&gt;&lt;number&gt;2&lt;/number&gt;&lt;dates&gt;&lt;year&gt;1995&lt;/year&gt;&lt;/dates&gt;&lt;urls&gt;&lt;/urls&gt;&lt;/record&gt;&lt;/Cite&gt;&lt;/EndNote&gt;</w:instrText>
      </w:r>
      <w:r w:rsidR="006C3673" w:rsidRPr="00E046DA">
        <w:rPr>
          <w:sz w:val="21"/>
          <w:szCs w:val="21"/>
          <w:lang w:eastAsia="zh-CN"/>
        </w:rPr>
        <w:fldChar w:fldCharType="separate"/>
      </w:r>
      <w:r w:rsidR="007A1E8E">
        <w:rPr>
          <w:noProof/>
          <w:sz w:val="21"/>
          <w:szCs w:val="21"/>
          <w:lang w:eastAsia="zh-CN"/>
        </w:rPr>
        <w:t>[</w:t>
      </w:r>
      <w:hyperlink w:anchor="_ENREF_72" w:tooltip="Doll, 1995 #1092" w:history="1">
        <w:r w:rsidR="001863AC">
          <w:rPr>
            <w:noProof/>
            <w:sz w:val="21"/>
            <w:szCs w:val="21"/>
            <w:lang w:eastAsia="zh-CN"/>
          </w:rPr>
          <w:t>72</w:t>
        </w:r>
      </w:hyperlink>
      <w:r w:rsidR="007A1E8E">
        <w:rPr>
          <w:noProof/>
          <w:sz w:val="21"/>
          <w:szCs w:val="21"/>
          <w:lang w:eastAsia="zh-CN"/>
        </w:rPr>
        <w:t>]</w:t>
      </w:r>
      <w:r w:rsidR="006C3673" w:rsidRPr="00E046DA">
        <w:rPr>
          <w:sz w:val="21"/>
          <w:szCs w:val="21"/>
          <w:lang w:eastAsia="zh-CN"/>
        </w:rPr>
        <w:fldChar w:fldCharType="end"/>
      </w:r>
      <w:r w:rsidRPr="00E046DA">
        <w:rPr>
          <w:sz w:val="21"/>
          <w:szCs w:val="21"/>
          <w:lang w:eastAsia="zh-CN"/>
        </w:rPr>
        <w:t xml:space="preserve">. To analyse the factorial validity, all items load with a significant t-value on its latent construct. The minimum t-value of loadings is 11.842 in Sample 1 and 8.897 in Sample 2. A further support of convergent validity is that the average variance extracted (AVE) of constructs exceeds 0.5 </w:t>
      </w:r>
      <w:r w:rsidR="006C3673" w:rsidRPr="00E046DA">
        <w:rPr>
          <w:sz w:val="21"/>
          <w:szCs w:val="21"/>
          <w:lang w:eastAsia="zh-CN"/>
        </w:rPr>
        <w:fldChar w:fldCharType="begin"/>
      </w:r>
      <w:r w:rsidR="007A1E8E">
        <w:rPr>
          <w:sz w:val="21"/>
          <w:szCs w:val="21"/>
          <w:lang w:eastAsia="zh-CN"/>
        </w:rPr>
        <w:instrText xml:space="preserve"> ADDIN EN.CITE &lt;EndNote&gt;&lt;Cite&gt;&lt;Author&gt;Chin&lt;/Author&gt;&lt;Year&gt;1998&lt;/Year&gt;&lt;RecNum&gt;1095&lt;/RecNum&gt;&lt;DisplayText&gt;[73]&lt;/DisplayText&gt;&lt;record&gt;&lt;rec-number&gt;1095&lt;/rec-number&gt;&lt;foreign-keys&gt;&lt;key app="EN" db-id="2905s00auefax6eszvlxtttusz52xzvsp22r"&gt;1095&lt;/key&gt;&lt;/foreign-keys&gt;&lt;ref-type name="Book"&gt;6&lt;/ref-type&gt;&lt;contributors&gt;&lt;authors&gt;&lt;author&gt;Chin, W.W.&lt;/author&gt;&lt;/authors&gt;&lt;secondary-authors&gt;&lt;author&gt;Marcoulides, G.A.&lt;/author&gt;&lt;/secondary-authors&gt;&lt;/contributors&gt;&lt;titles&gt;&lt;title&gt;The Partial Least Squares Approach to Structural Equation Modeling&lt;/title&gt;&lt;secondary-title&gt;Modern Methods for Business Research&lt;/secondary-title&gt;&lt;/titles&gt;&lt;dates&gt;&lt;year&gt;1998&lt;/year&gt;&lt;/dates&gt;&lt;pub-location&gt;Mahway, NJ&lt;/pub-location&gt;&lt;publisher&gt;Lawrence Erlbaum&lt;/publisher&gt;&lt;urls&gt;&lt;/urls&gt;&lt;/record&gt;&lt;/Cite&gt;&lt;/EndNote&gt;</w:instrText>
      </w:r>
      <w:r w:rsidR="006C3673" w:rsidRPr="00E046DA">
        <w:rPr>
          <w:sz w:val="21"/>
          <w:szCs w:val="21"/>
          <w:lang w:eastAsia="zh-CN"/>
        </w:rPr>
        <w:fldChar w:fldCharType="separate"/>
      </w:r>
      <w:r w:rsidR="007A1E8E">
        <w:rPr>
          <w:noProof/>
          <w:sz w:val="21"/>
          <w:szCs w:val="21"/>
          <w:lang w:eastAsia="zh-CN"/>
        </w:rPr>
        <w:t>[</w:t>
      </w:r>
      <w:hyperlink w:anchor="_ENREF_73" w:tooltip="Chin, 1998 #1095" w:history="1">
        <w:r w:rsidR="001863AC">
          <w:rPr>
            <w:noProof/>
            <w:sz w:val="21"/>
            <w:szCs w:val="21"/>
            <w:lang w:eastAsia="zh-CN"/>
          </w:rPr>
          <w:t>73</w:t>
        </w:r>
      </w:hyperlink>
      <w:r w:rsidR="007A1E8E">
        <w:rPr>
          <w:noProof/>
          <w:sz w:val="21"/>
          <w:szCs w:val="21"/>
          <w:lang w:eastAsia="zh-CN"/>
        </w:rPr>
        <w:t>]</w:t>
      </w:r>
      <w:r w:rsidR="006C3673" w:rsidRPr="00E046DA">
        <w:rPr>
          <w:sz w:val="21"/>
          <w:szCs w:val="21"/>
          <w:lang w:eastAsia="zh-CN"/>
        </w:rPr>
        <w:fldChar w:fldCharType="end"/>
      </w:r>
      <w:r w:rsidRPr="00E046DA">
        <w:rPr>
          <w:sz w:val="21"/>
          <w:szCs w:val="21"/>
          <w:lang w:eastAsia="zh-CN"/>
        </w:rPr>
        <w:t xml:space="preserve">. </w:t>
      </w:r>
      <w:r w:rsidRPr="00E046DA">
        <w:rPr>
          <w:sz w:val="21"/>
          <w:szCs w:val="21"/>
          <w:lang w:val="en-AU" w:eastAsia="zh-CN"/>
        </w:rPr>
        <w:t xml:space="preserve">Moreover, discriminant validity is demonstrated with low cross-loadings (0.2 differences from the loading on a factor) and </w:t>
      </w:r>
      <w:r w:rsidRPr="00E046DA">
        <w:rPr>
          <w:sz w:val="21"/>
          <w:szCs w:val="21"/>
          <w:lang w:eastAsia="zh-CN"/>
        </w:rPr>
        <w:t xml:space="preserve">reinforced by meeting the </w:t>
      </w:r>
      <w:proofErr w:type="spellStart"/>
      <w:r w:rsidRPr="00E046DA">
        <w:rPr>
          <w:sz w:val="21"/>
          <w:szCs w:val="21"/>
          <w:lang w:eastAsia="zh-CN"/>
        </w:rPr>
        <w:t>Fornell-Larcker</w:t>
      </w:r>
      <w:proofErr w:type="spellEnd"/>
      <w:r w:rsidRPr="00E046DA">
        <w:rPr>
          <w:sz w:val="21"/>
          <w:szCs w:val="21"/>
          <w:lang w:eastAsia="zh-CN"/>
        </w:rPr>
        <w:t xml:space="preserve"> Criterion (the square root of the AVE should be higher than the correlations between the latent variable and all other latent variables). The diagonal in both tables is the square root of AVE, which is higher than any values in its row and column. Based on the above tests, we conclude that the measurement model is reliable and valid. Next</w:t>
      </w:r>
      <w:r w:rsidRPr="00E046DA">
        <w:rPr>
          <w:rFonts w:hint="eastAsia"/>
          <w:sz w:val="21"/>
          <w:szCs w:val="21"/>
          <w:lang w:eastAsia="zh-CN"/>
        </w:rPr>
        <w:t>,</w:t>
      </w:r>
      <w:r w:rsidRPr="00E046DA">
        <w:rPr>
          <w:sz w:val="21"/>
          <w:szCs w:val="21"/>
          <w:lang w:eastAsia="zh-CN"/>
        </w:rPr>
        <w:t xml:space="preserve"> we test the structural model.</w:t>
      </w:r>
    </w:p>
    <w:p w:rsidR="00E8558C" w:rsidRPr="0070564F" w:rsidRDefault="00E8558C" w:rsidP="00D2024F">
      <w:pPr>
        <w:pStyle w:val="Heading3"/>
        <w:spacing w:before="160" w:after="160" w:line="360" w:lineRule="auto"/>
        <w:rPr>
          <w:b/>
          <w:bCs/>
          <w:lang w:eastAsia="zh-CN"/>
        </w:rPr>
      </w:pPr>
      <w:r w:rsidRPr="0070564F">
        <w:rPr>
          <w:b/>
          <w:bCs/>
          <w:lang w:eastAsia="zh-CN"/>
        </w:rPr>
        <w:t>Structural Model Analysis and Results</w:t>
      </w:r>
    </w:p>
    <w:p w:rsidR="00E8558C" w:rsidRPr="00E046DA" w:rsidRDefault="00E8558C" w:rsidP="00D2024F">
      <w:pPr>
        <w:pStyle w:val="Basictext"/>
        <w:spacing w:line="360" w:lineRule="auto"/>
        <w:rPr>
          <w:sz w:val="21"/>
          <w:szCs w:val="21"/>
          <w:lang w:eastAsia="zh-CN"/>
        </w:rPr>
      </w:pPr>
      <w:r w:rsidRPr="00E046DA">
        <w:rPr>
          <w:sz w:val="21"/>
          <w:szCs w:val="21"/>
          <w:lang w:eastAsia="zh-CN"/>
        </w:rPr>
        <w:t>Both the PLS Algorithm and Bootstrapping procedure were performed. Since PLS does not provide fitness indices like LISREL or AMOS, results were evaluated based on path coefficients and the R squares that indicate the explained variance by the models.</w:t>
      </w:r>
    </w:p>
    <w:p w:rsidR="00E8558C" w:rsidRPr="00EA0AF9" w:rsidRDefault="00E8558C" w:rsidP="00D2024F">
      <w:pPr>
        <w:pStyle w:val="Basictext"/>
        <w:spacing w:before="0" w:line="360" w:lineRule="auto"/>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827"/>
        <w:gridCol w:w="913"/>
        <w:gridCol w:w="784"/>
        <w:gridCol w:w="913"/>
        <w:gridCol w:w="923"/>
        <w:gridCol w:w="827"/>
        <w:gridCol w:w="913"/>
        <w:gridCol w:w="870"/>
        <w:gridCol w:w="827"/>
      </w:tblGrid>
      <w:tr w:rsidR="00E8558C" w:rsidRPr="00B64676" w:rsidTr="00744924">
        <w:tc>
          <w:tcPr>
            <w:tcW w:w="4642" w:type="dxa"/>
            <w:gridSpan w:val="5"/>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Sample 1</w:t>
            </w:r>
            <w:r>
              <w:rPr>
                <w:rFonts w:ascii="Calibri" w:hAnsi="Calibri" w:hint="eastAsia"/>
                <w:kern w:val="2"/>
                <w:sz w:val="16"/>
                <w:szCs w:val="16"/>
                <w:lang w:eastAsia="zh-CN"/>
              </w:rPr>
              <w:t xml:space="preserve"> (Scientific Information)</w:t>
            </w:r>
          </w:p>
        </w:tc>
        <w:tc>
          <w:tcPr>
            <w:tcW w:w="4645" w:type="dxa"/>
            <w:gridSpan w:val="5"/>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Sample 2</w:t>
            </w:r>
            <w:r>
              <w:rPr>
                <w:rFonts w:ascii="Calibri" w:hAnsi="Calibri" w:hint="eastAsia"/>
                <w:kern w:val="2"/>
                <w:sz w:val="16"/>
                <w:szCs w:val="16"/>
                <w:lang w:eastAsia="zh-CN"/>
              </w:rPr>
              <w:t xml:space="preserve"> (Experiential Information)</w:t>
            </w:r>
          </w:p>
        </w:tc>
      </w:tr>
      <w:tr w:rsidR="00E8558C" w:rsidRPr="00B64676" w:rsidTr="00744924">
        <w:tc>
          <w:tcPr>
            <w:tcW w:w="928" w:type="dxa"/>
          </w:tcPr>
          <w:p w:rsidR="00E8558C" w:rsidRPr="00B64676" w:rsidRDefault="00E8558C" w:rsidP="00D2024F">
            <w:pPr>
              <w:pStyle w:val="Basictext"/>
              <w:spacing w:line="360" w:lineRule="auto"/>
              <w:rPr>
                <w:rFonts w:ascii="Calibri" w:hAnsi="Calibri"/>
                <w:b/>
                <w:kern w:val="2"/>
                <w:sz w:val="16"/>
                <w:szCs w:val="16"/>
                <w:lang w:eastAsia="zh-CN"/>
              </w:rPr>
            </w:pPr>
            <w:r w:rsidRPr="00B64676">
              <w:rPr>
                <w:rFonts w:ascii="Calibri" w:hAnsi="Calibri"/>
                <w:b/>
                <w:kern w:val="2"/>
                <w:sz w:val="16"/>
                <w:szCs w:val="16"/>
                <w:lang w:eastAsia="zh-CN"/>
              </w:rPr>
              <w:t>R</w:t>
            </w:r>
            <w:r w:rsidRPr="00B64676">
              <w:rPr>
                <w:rFonts w:ascii="Calibri" w:hAnsi="Calibri"/>
                <w:b/>
                <w:kern w:val="2"/>
                <w:sz w:val="16"/>
                <w:szCs w:val="16"/>
                <w:vertAlign w:val="superscript"/>
                <w:lang w:eastAsia="zh-CN"/>
              </w:rPr>
              <w:t>2</w:t>
            </w:r>
            <w:r w:rsidRPr="00B64676">
              <w:rPr>
                <w:rFonts w:ascii="Calibri" w:hAnsi="Calibri"/>
                <w:b/>
                <w:kern w:val="2"/>
                <w:sz w:val="16"/>
                <w:szCs w:val="16"/>
                <w:lang w:eastAsia="zh-CN"/>
              </w:rPr>
              <w:t xml:space="preserve"> = 0.733</w:t>
            </w:r>
          </w:p>
        </w:tc>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ARQ - INC</w:t>
            </w:r>
          </w:p>
        </w:tc>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VER - INC</w:t>
            </w:r>
          </w:p>
        </w:tc>
        <w:tc>
          <w:tcPr>
            <w:tcW w:w="929"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LIC - INC</w:t>
            </w:r>
          </w:p>
        </w:tc>
        <w:tc>
          <w:tcPr>
            <w:tcW w:w="929"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REC - INC</w:t>
            </w:r>
          </w:p>
        </w:tc>
        <w:tc>
          <w:tcPr>
            <w:tcW w:w="929" w:type="dxa"/>
            <w:shd w:val="clear" w:color="auto" w:fill="D9D9D9"/>
          </w:tcPr>
          <w:p w:rsidR="00E8558C" w:rsidRPr="00B64676" w:rsidRDefault="00E8558C" w:rsidP="00D2024F">
            <w:pPr>
              <w:pStyle w:val="Basictext"/>
              <w:spacing w:line="360" w:lineRule="auto"/>
              <w:rPr>
                <w:rFonts w:ascii="Calibri" w:hAnsi="Calibri"/>
                <w:b/>
                <w:kern w:val="2"/>
                <w:sz w:val="16"/>
                <w:szCs w:val="16"/>
                <w:lang w:eastAsia="zh-CN"/>
              </w:rPr>
            </w:pPr>
            <w:r w:rsidRPr="00B64676">
              <w:rPr>
                <w:rFonts w:ascii="Calibri" w:hAnsi="Calibri"/>
                <w:b/>
                <w:kern w:val="2"/>
                <w:sz w:val="16"/>
                <w:szCs w:val="16"/>
                <w:lang w:eastAsia="zh-CN"/>
              </w:rPr>
              <w:t>R</w:t>
            </w:r>
            <w:r w:rsidRPr="00B64676">
              <w:rPr>
                <w:rFonts w:ascii="Calibri" w:hAnsi="Calibri"/>
                <w:b/>
                <w:kern w:val="2"/>
                <w:sz w:val="16"/>
                <w:szCs w:val="16"/>
                <w:vertAlign w:val="superscript"/>
                <w:lang w:eastAsia="zh-CN"/>
              </w:rPr>
              <w:t>2</w:t>
            </w:r>
            <w:r w:rsidRPr="00B64676">
              <w:rPr>
                <w:rFonts w:ascii="Calibri" w:hAnsi="Calibri"/>
                <w:b/>
                <w:kern w:val="2"/>
                <w:sz w:val="16"/>
                <w:szCs w:val="16"/>
                <w:lang w:eastAsia="zh-CN"/>
              </w:rPr>
              <w:t xml:space="preserve"> = 0.702</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ARQ - INC</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VER - INC</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LIC - INC</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CRC - INC</w:t>
            </w:r>
          </w:p>
        </w:tc>
      </w:tr>
      <w:tr w:rsidR="00E8558C" w:rsidRPr="00B64676" w:rsidTr="00744924">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Coefficient</w:t>
            </w:r>
          </w:p>
        </w:tc>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0.183**</w:t>
            </w:r>
          </w:p>
        </w:tc>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0.402****</w:t>
            </w:r>
          </w:p>
        </w:tc>
        <w:tc>
          <w:tcPr>
            <w:tcW w:w="929"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0.176*</w:t>
            </w:r>
          </w:p>
        </w:tc>
        <w:tc>
          <w:tcPr>
            <w:tcW w:w="929"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0.224****</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Coefficient</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0.182**</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0.356****</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0.212***</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0.248**</w:t>
            </w:r>
          </w:p>
        </w:tc>
      </w:tr>
      <w:tr w:rsidR="00E8558C" w:rsidRPr="00B64676" w:rsidTr="00744924">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t-value</w:t>
            </w:r>
          </w:p>
        </w:tc>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2.002</w:t>
            </w:r>
          </w:p>
        </w:tc>
        <w:tc>
          <w:tcPr>
            <w:tcW w:w="928"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3.885</w:t>
            </w:r>
          </w:p>
        </w:tc>
        <w:tc>
          <w:tcPr>
            <w:tcW w:w="929"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1.681</w:t>
            </w:r>
          </w:p>
        </w:tc>
        <w:tc>
          <w:tcPr>
            <w:tcW w:w="929" w:type="dxa"/>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2.796</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t-value</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2.084</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2.753</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2.448</w:t>
            </w:r>
          </w:p>
        </w:tc>
        <w:tc>
          <w:tcPr>
            <w:tcW w:w="929" w:type="dxa"/>
            <w:shd w:val="clear" w:color="auto" w:fill="D9D9D9"/>
          </w:tcPr>
          <w:p w:rsidR="00E8558C" w:rsidRPr="00B64676" w:rsidRDefault="00E8558C" w:rsidP="00D2024F">
            <w:pPr>
              <w:pStyle w:val="Basictext"/>
              <w:spacing w:line="360" w:lineRule="auto"/>
              <w:rPr>
                <w:rFonts w:ascii="Calibri" w:hAnsi="Calibri"/>
                <w:kern w:val="2"/>
                <w:sz w:val="16"/>
                <w:szCs w:val="16"/>
                <w:lang w:eastAsia="zh-CN"/>
              </w:rPr>
            </w:pPr>
            <w:r w:rsidRPr="00B64676">
              <w:rPr>
                <w:rFonts w:ascii="Calibri" w:hAnsi="Calibri"/>
                <w:kern w:val="2"/>
                <w:sz w:val="16"/>
                <w:szCs w:val="16"/>
                <w:lang w:eastAsia="zh-CN"/>
              </w:rPr>
              <w:t>1.988</w:t>
            </w:r>
          </w:p>
        </w:tc>
      </w:tr>
    </w:tbl>
    <w:p w:rsidR="00E8558C" w:rsidRPr="00A44D4E" w:rsidRDefault="00E8558C" w:rsidP="00D2024F">
      <w:pPr>
        <w:pStyle w:val="Basictext"/>
        <w:spacing w:line="360" w:lineRule="auto"/>
        <w:rPr>
          <w:rFonts w:ascii="Calibri" w:hAnsi="Calibri"/>
          <w:kern w:val="2"/>
          <w:sz w:val="18"/>
          <w:szCs w:val="18"/>
          <w:lang w:eastAsia="zh-CN"/>
        </w:rPr>
      </w:pPr>
      <w:r w:rsidRPr="00A44D4E">
        <w:rPr>
          <w:rFonts w:ascii="Calibri" w:hAnsi="Calibri"/>
          <w:kern w:val="2"/>
          <w:sz w:val="18"/>
          <w:szCs w:val="18"/>
          <w:lang w:eastAsia="zh-CN"/>
        </w:rPr>
        <w:t>*p</w:t>
      </w:r>
      <w:r w:rsidRPr="00A44D4E">
        <w:rPr>
          <w:rFonts w:ascii="Calibri" w:hAnsi="Calibri" w:hint="eastAsia"/>
          <w:kern w:val="2"/>
          <w:sz w:val="18"/>
          <w:szCs w:val="18"/>
          <w:lang w:eastAsia="zh-CN"/>
        </w:rPr>
        <w:t>≤</w:t>
      </w:r>
      <w:r w:rsidRPr="00A44D4E">
        <w:rPr>
          <w:rFonts w:ascii="Calibri" w:hAnsi="Calibri"/>
          <w:kern w:val="2"/>
          <w:sz w:val="18"/>
          <w:szCs w:val="18"/>
          <w:lang w:eastAsia="zh-CN"/>
        </w:rPr>
        <w:t>0.1, **P</w:t>
      </w:r>
      <w:r w:rsidRPr="00A44D4E">
        <w:rPr>
          <w:rFonts w:ascii="Calibri" w:hAnsi="Calibri" w:hint="eastAsia"/>
          <w:kern w:val="2"/>
          <w:sz w:val="18"/>
          <w:szCs w:val="18"/>
          <w:lang w:eastAsia="zh-CN"/>
        </w:rPr>
        <w:t>≤</w:t>
      </w:r>
      <w:r w:rsidRPr="00A44D4E">
        <w:rPr>
          <w:rFonts w:ascii="Calibri" w:hAnsi="Calibri"/>
          <w:kern w:val="2"/>
          <w:sz w:val="18"/>
          <w:szCs w:val="18"/>
          <w:lang w:eastAsia="zh-CN"/>
        </w:rPr>
        <w:t>0.05, ***P</w:t>
      </w:r>
      <w:r w:rsidRPr="00A44D4E">
        <w:rPr>
          <w:rFonts w:ascii="Calibri" w:hAnsi="Calibri" w:hint="eastAsia"/>
          <w:kern w:val="2"/>
          <w:sz w:val="18"/>
          <w:szCs w:val="18"/>
          <w:lang w:eastAsia="zh-CN"/>
        </w:rPr>
        <w:t>≤</w:t>
      </w:r>
      <w:r w:rsidRPr="00A44D4E">
        <w:rPr>
          <w:rFonts w:ascii="Calibri" w:hAnsi="Calibri"/>
          <w:kern w:val="2"/>
          <w:sz w:val="18"/>
          <w:szCs w:val="18"/>
          <w:lang w:eastAsia="zh-CN"/>
        </w:rPr>
        <w:t>0.01, ****P</w:t>
      </w:r>
      <w:r w:rsidRPr="00A44D4E">
        <w:rPr>
          <w:rFonts w:ascii="Calibri" w:hAnsi="Calibri" w:hint="eastAsia"/>
          <w:kern w:val="2"/>
          <w:sz w:val="18"/>
          <w:szCs w:val="18"/>
          <w:lang w:eastAsia="zh-CN"/>
        </w:rPr>
        <w:t>≤</w:t>
      </w:r>
      <w:r w:rsidRPr="00A44D4E">
        <w:rPr>
          <w:rFonts w:ascii="Calibri" w:hAnsi="Calibri"/>
          <w:kern w:val="2"/>
          <w:sz w:val="18"/>
          <w:szCs w:val="18"/>
          <w:lang w:eastAsia="zh-CN"/>
        </w:rPr>
        <w:t>0.005</w:t>
      </w:r>
    </w:p>
    <w:p w:rsidR="00E8558C" w:rsidRPr="009631D1" w:rsidRDefault="00E8558C" w:rsidP="00D2024F">
      <w:pPr>
        <w:pStyle w:val="Figuretitle"/>
        <w:spacing w:line="360" w:lineRule="auto"/>
        <w:jc w:val="center"/>
        <w:rPr>
          <w:lang w:eastAsia="zh-CN"/>
        </w:rPr>
      </w:pPr>
      <w:proofErr w:type="gramStart"/>
      <w:r w:rsidRPr="009631D1">
        <w:t xml:space="preserve">Table </w:t>
      </w:r>
      <w:r>
        <w:rPr>
          <w:lang w:eastAsia="zh-CN"/>
        </w:rPr>
        <w:t>4</w:t>
      </w:r>
      <w:r w:rsidRPr="009631D1">
        <w:t>.</w:t>
      </w:r>
      <w:proofErr w:type="gramEnd"/>
      <w:r w:rsidRPr="009631D1">
        <w:tab/>
      </w:r>
      <w:r>
        <w:rPr>
          <w:lang w:eastAsia="zh-CN"/>
        </w:rPr>
        <w:t>Path Analysis Results</w:t>
      </w:r>
    </w:p>
    <w:p w:rsidR="00E8558C" w:rsidRDefault="00E8558C" w:rsidP="00D2024F">
      <w:pPr>
        <w:pStyle w:val="Basictext"/>
        <w:spacing w:line="360" w:lineRule="auto"/>
        <w:rPr>
          <w:sz w:val="21"/>
          <w:szCs w:val="21"/>
          <w:lang w:eastAsia="zh-CN"/>
        </w:rPr>
      </w:pPr>
      <w:r w:rsidRPr="00E046DA">
        <w:rPr>
          <w:sz w:val="21"/>
          <w:szCs w:val="21"/>
          <w:lang w:eastAsia="zh-CN"/>
        </w:rPr>
        <w:lastRenderedPageBreak/>
        <w:t xml:space="preserve">As shown in Table 4, all paths in both samples are significant and both models have explained more than 70% of the variance in </w:t>
      </w:r>
      <w:r w:rsidRPr="00E046DA">
        <w:rPr>
          <w:rFonts w:hint="eastAsia"/>
          <w:sz w:val="21"/>
          <w:szCs w:val="21"/>
          <w:lang w:eastAsia="zh-CN"/>
        </w:rPr>
        <w:t xml:space="preserve">perceived </w:t>
      </w:r>
      <w:r w:rsidRPr="00E046DA">
        <w:rPr>
          <w:sz w:val="21"/>
          <w:szCs w:val="21"/>
          <w:lang w:eastAsia="zh-CN"/>
        </w:rPr>
        <w:t xml:space="preserve">information credibility. Among all criteria, verification has shown the strongest impact on perceived credibility of both scientific information and experiential information, while argument quality has shown less impact across both samples. To assess scientific information, </w:t>
      </w:r>
      <w:r w:rsidRPr="00E046DA">
        <w:rPr>
          <w:rFonts w:hint="eastAsia"/>
          <w:sz w:val="21"/>
          <w:szCs w:val="21"/>
          <w:lang w:eastAsia="zh-CN"/>
        </w:rPr>
        <w:t>r</w:t>
      </w:r>
      <w:r w:rsidRPr="00E046DA">
        <w:rPr>
          <w:sz w:val="21"/>
          <w:szCs w:val="21"/>
          <w:lang w:eastAsia="zh-CN"/>
        </w:rPr>
        <w:t xml:space="preserve">eference credibility is the second most important criterion, and </w:t>
      </w:r>
      <w:r w:rsidRPr="00E046DA">
        <w:rPr>
          <w:rFonts w:hint="eastAsia"/>
          <w:sz w:val="21"/>
          <w:szCs w:val="21"/>
          <w:lang w:eastAsia="zh-CN"/>
        </w:rPr>
        <w:t xml:space="preserve">a </w:t>
      </w:r>
      <w:r w:rsidRPr="00E046DA">
        <w:rPr>
          <w:sz w:val="21"/>
          <w:szCs w:val="21"/>
          <w:lang w:eastAsia="zh-CN"/>
        </w:rPr>
        <w:t xml:space="preserve">contributor’s literacy competence is the least useful and salient factor. On the other hand, to evaluate experiential information, crowd consensus and </w:t>
      </w:r>
      <w:r w:rsidRPr="00E046DA">
        <w:rPr>
          <w:rFonts w:hint="eastAsia"/>
          <w:sz w:val="21"/>
          <w:szCs w:val="21"/>
          <w:lang w:eastAsia="zh-CN"/>
        </w:rPr>
        <w:t xml:space="preserve">a </w:t>
      </w:r>
      <w:r w:rsidRPr="00E046DA">
        <w:rPr>
          <w:sz w:val="21"/>
          <w:szCs w:val="21"/>
          <w:lang w:eastAsia="zh-CN"/>
        </w:rPr>
        <w:t>contributor’s literacy competence is the second and third most influential criteria.</w:t>
      </w:r>
    </w:p>
    <w:p w:rsidR="00E8558C" w:rsidRDefault="00E8558C" w:rsidP="00D2024F">
      <w:pPr>
        <w:pStyle w:val="Heading1"/>
        <w:spacing w:before="200" w:after="200" w:line="360" w:lineRule="auto"/>
        <w:ind w:left="431" w:hanging="431"/>
        <w:rPr>
          <w:sz w:val="27"/>
          <w:szCs w:val="27"/>
          <w:lang w:val="en-US" w:eastAsia="zh-CN"/>
        </w:rPr>
      </w:pPr>
      <w:r w:rsidRPr="008405E8">
        <w:rPr>
          <w:sz w:val="27"/>
          <w:szCs w:val="27"/>
          <w:lang w:val="en-US" w:eastAsia="zh-CN"/>
        </w:rPr>
        <w:t>Discussion</w:t>
      </w:r>
    </w:p>
    <w:p w:rsidR="004B707D" w:rsidRDefault="004B707D" w:rsidP="00D2024F">
      <w:pPr>
        <w:spacing w:before="120" w:line="360" w:lineRule="auto"/>
        <w:rPr>
          <w:rFonts w:cs="Arial"/>
          <w:color w:val="000000"/>
          <w:sz w:val="21"/>
          <w:szCs w:val="21"/>
          <w:lang w:val="en-US" w:eastAsia="zh-CN"/>
        </w:rPr>
      </w:pPr>
      <w:r>
        <w:rPr>
          <w:rFonts w:cs="Arial"/>
          <w:color w:val="000000"/>
          <w:sz w:val="21"/>
          <w:szCs w:val="21"/>
          <w:lang w:val="en-US" w:eastAsia="zh-CN"/>
        </w:rPr>
        <w:t>On-line health information comes in a number of forms and users employ multiple strategies in deciding which information to trust or rely on. While the information supplied on official sites is generally seen as evidenced based and scientific</w:t>
      </w:r>
      <w:r w:rsidR="00222712">
        <w:rPr>
          <w:rFonts w:cs="Arial"/>
          <w:color w:val="000000"/>
          <w:sz w:val="21"/>
          <w:szCs w:val="21"/>
          <w:lang w:val="en-US" w:eastAsia="zh-CN"/>
        </w:rPr>
        <w:t>,</w:t>
      </w:r>
      <w:r>
        <w:rPr>
          <w:rFonts w:cs="Arial"/>
          <w:color w:val="000000"/>
          <w:sz w:val="21"/>
          <w:szCs w:val="21"/>
          <w:lang w:val="en-US" w:eastAsia="zh-CN"/>
        </w:rPr>
        <w:t xml:space="preserve"> in fact research shows it often reflects government health policy or the particular values of its authors. Consequently, as we have seen in this research, large numbers of people are turning to often anonymous sources on community health forums where they need to implement strategies to test the credibility of the information they find in them</w:t>
      </w:r>
      <w:r w:rsidR="00222712">
        <w:rPr>
          <w:rFonts w:cs="Arial"/>
          <w:color w:val="000000"/>
          <w:sz w:val="21"/>
          <w:szCs w:val="21"/>
          <w:lang w:val="en-US" w:eastAsia="zh-CN"/>
        </w:rPr>
        <w:t>.</w:t>
      </w:r>
      <w:r>
        <w:rPr>
          <w:rFonts w:cs="Arial"/>
          <w:color w:val="000000"/>
          <w:sz w:val="21"/>
          <w:szCs w:val="21"/>
          <w:lang w:val="en-US" w:eastAsia="zh-CN"/>
        </w:rPr>
        <w:t xml:space="preserve"> </w:t>
      </w:r>
    </w:p>
    <w:p w:rsidR="0013306C" w:rsidRDefault="00222712" w:rsidP="00D2024F">
      <w:pPr>
        <w:spacing w:before="120" w:line="360" w:lineRule="auto"/>
        <w:rPr>
          <w:rFonts w:cs="Arial"/>
          <w:color w:val="000000"/>
          <w:sz w:val="21"/>
          <w:szCs w:val="21"/>
          <w:lang w:val="en-US" w:eastAsia="zh-CN"/>
        </w:rPr>
      </w:pPr>
      <w:r>
        <w:rPr>
          <w:rFonts w:cs="Arial"/>
          <w:color w:val="000000"/>
          <w:sz w:val="21"/>
          <w:szCs w:val="21"/>
          <w:lang w:val="en-US" w:eastAsia="zh-CN"/>
        </w:rPr>
        <w:t>This paper provides an</w:t>
      </w:r>
      <w:r w:rsidR="00E8558C" w:rsidRPr="00E046DA">
        <w:rPr>
          <w:rFonts w:cs="Arial"/>
          <w:color w:val="000000"/>
          <w:sz w:val="21"/>
          <w:szCs w:val="21"/>
          <w:lang w:val="en-US" w:eastAsia="zh-CN"/>
        </w:rPr>
        <w:t xml:space="preserve"> understanding on</w:t>
      </w:r>
      <w:r w:rsidR="00E8558C" w:rsidRPr="00E046DA">
        <w:rPr>
          <w:i/>
          <w:kern w:val="2"/>
          <w:sz w:val="21"/>
          <w:szCs w:val="21"/>
          <w:lang w:eastAsia="zh-CN"/>
        </w:rPr>
        <w:t xml:space="preserve"> </w:t>
      </w:r>
      <w:r w:rsidR="00E8558C" w:rsidRPr="00E046DA">
        <w:rPr>
          <w:rFonts w:cs="Arial"/>
          <w:color w:val="000000"/>
          <w:sz w:val="21"/>
          <w:szCs w:val="21"/>
          <w:lang w:val="en-US" w:eastAsia="zh-CN"/>
        </w:rPr>
        <w:t>how people assess health information generated by other anonymous</w:t>
      </w:r>
      <w:r w:rsidR="00E8558C" w:rsidRPr="00E046DA">
        <w:rPr>
          <w:rFonts w:cs="Arial" w:hint="eastAsia"/>
          <w:color w:val="000000"/>
          <w:sz w:val="21"/>
          <w:szCs w:val="21"/>
          <w:lang w:val="en-US" w:eastAsia="zh-CN"/>
        </w:rPr>
        <w:t xml:space="preserve"> </w:t>
      </w:r>
      <w:r w:rsidR="00E8558C" w:rsidRPr="00E046DA">
        <w:rPr>
          <w:rFonts w:cs="Arial"/>
          <w:color w:val="000000"/>
          <w:sz w:val="21"/>
          <w:szCs w:val="21"/>
          <w:lang w:val="en-US" w:eastAsia="zh-CN"/>
        </w:rPr>
        <w:t xml:space="preserve">users in OHFs. Employing sequential mixed-method, we conducted a qualitative </w:t>
      </w:r>
      <w:r w:rsidR="00E8558C" w:rsidRPr="00E046DA">
        <w:rPr>
          <w:rFonts w:cs="Arial" w:hint="eastAsia"/>
          <w:color w:val="000000"/>
          <w:sz w:val="21"/>
          <w:szCs w:val="21"/>
          <w:lang w:val="en-US" w:eastAsia="zh-CN"/>
        </w:rPr>
        <w:t>e</w:t>
      </w:r>
      <w:r w:rsidR="00E8558C" w:rsidRPr="00E046DA">
        <w:rPr>
          <w:rFonts w:cs="Arial"/>
          <w:color w:val="000000"/>
          <w:sz w:val="21"/>
          <w:szCs w:val="21"/>
          <w:lang w:val="en-US" w:eastAsia="zh-CN"/>
        </w:rPr>
        <w:t xml:space="preserve">nquiry to understand what criteria are used by users of OHFs for evaluation, followed by a quantitative validation of the criteria and </w:t>
      </w:r>
      <w:r w:rsidR="00E8558C" w:rsidRPr="00E046DA">
        <w:rPr>
          <w:rFonts w:cs="Arial" w:hint="eastAsia"/>
          <w:color w:val="000000"/>
          <w:sz w:val="21"/>
          <w:szCs w:val="21"/>
          <w:lang w:val="en-US" w:eastAsia="zh-CN"/>
        </w:rPr>
        <w:t>an exploration</w:t>
      </w:r>
      <w:r w:rsidR="00E8558C" w:rsidRPr="00E046DA">
        <w:rPr>
          <w:rFonts w:cs="Arial"/>
          <w:color w:val="000000"/>
          <w:sz w:val="21"/>
          <w:szCs w:val="21"/>
          <w:lang w:val="en-US" w:eastAsia="zh-CN"/>
        </w:rPr>
        <w:t xml:space="preserve"> on how those criteria are </w:t>
      </w:r>
      <w:r w:rsidR="00E8558C" w:rsidRPr="00E046DA">
        <w:rPr>
          <w:rFonts w:cs="Arial" w:hint="eastAsia"/>
          <w:color w:val="000000"/>
          <w:sz w:val="21"/>
          <w:szCs w:val="21"/>
          <w:lang w:val="en-US" w:eastAsia="zh-CN"/>
        </w:rPr>
        <w:t>employ</w:t>
      </w:r>
      <w:r w:rsidR="00E8558C" w:rsidRPr="00E046DA">
        <w:rPr>
          <w:rFonts w:cs="Arial"/>
          <w:color w:val="000000"/>
          <w:sz w:val="21"/>
          <w:szCs w:val="21"/>
          <w:lang w:val="en-US" w:eastAsia="zh-CN"/>
        </w:rPr>
        <w:t xml:space="preserve">ed in judging the credibility of different information. The findings show that </w:t>
      </w:r>
      <w:r w:rsidR="00B0469F">
        <w:rPr>
          <w:rFonts w:cs="Arial"/>
          <w:color w:val="000000"/>
          <w:sz w:val="21"/>
          <w:szCs w:val="21"/>
          <w:lang w:val="en-US" w:eastAsia="zh-CN"/>
        </w:rPr>
        <w:t xml:space="preserve">two broad types of information are commonly generated by OHF’s: </w:t>
      </w:r>
      <w:r w:rsidR="00E8558C" w:rsidRPr="00E046DA">
        <w:rPr>
          <w:rFonts w:cs="Arial"/>
          <w:color w:val="000000"/>
          <w:sz w:val="21"/>
          <w:szCs w:val="21"/>
          <w:lang w:val="en-US" w:eastAsia="zh-CN"/>
        </w:rPr>
        <w:t>scientific information and experiential information</w:t>
      </w:r>
      <w:r w:rsidR="00B0469F">
        <w:rPr>
          <w:rFonts w:cs="Arial"/>
          <w:color w:val="000000"/>
          <w:sz w:val="21"/>
          <w:szCs w:val="21"/>
          <w:lang w:val="en-US" w:eastAsia="zh-CN"/>
        </w:rPr>
        <w:t>. These two types of inform</w:t>
      </w:r>
      <w:r w:rsidR="000E0FA2">
        <w:rPr>
          <w:rFonts w:cs="Arial"/>
          <w:color w:val="000000"/>
          <w:sz w:val="21"/>
          <w:szCs w:val="21"/>
          <w:lang w:val="en-US" w:eastAsia="zh-CN"/>
        </w:rPr>
        <w:t>a</w:t>
      </w:r>
      <w:r w:rsidR="00B0469F">
        <w:rPr>
          <w:rFonts w:cs="Arial"/>
          <w:color w:val="000000"/>
          <w:sz w:val="21"/>
          <w:szCs w:val="21"/>
          <w:lang w:val="en-US" w:eastAsia="zh-CN"/>
        </w:rPr>
        <w:t>tion</w:t>
      </w:r>
      <w:r w:rsidR="00E8558C" w:rsidRPr="00E046DA">
        <w:rPr>
          <w:rFonts w:cs="Arial"/>
          <w:color w:val="000000"/>
          <w:sz w:val="21"/>
          <w:szCs w:val="21"/>
          <w:lang w:val="en-US" w:eastAsia="zh-CN"/>
        </w:rPr>
        <w:t xml:space="preserve"> are assessed using different strategies </w:t>
      </w:r>
      <w:r w:rsidR="00E8558C" w:rsidRPr="00E046DA">
        <w:rPr>
          <w:rFonts w:cs="Arial" w:hint="eastAsia"/>
          <w:color w:val="000000"/>
          <w:sz w:val="21"/>
          <w:szCs w:val="21"/>
          <w:lang w:val="en-US" w:eastAsia="zh-CN"/>
        </w:rPr>
        <w:t>i</w:t>
      </w:r>
      <w:r w:rsidR="00E8558C" w:rsidRPr="00E046DA">
        <w:rPr>
          <w:rFonts w:cs="Arial"/>
          <w:color w:val="000000"/>
          <w:sz w:val="21"/>
          <w:szCs w:val="21"/>
          <w:lang w:val="en-US" w:eastAsia="zh-CN"/>
        </w:rPr>
        <w:t xml:space="preserve">n OHFs. </w:t>
      </w:r>
    </w:p>
    <w:p w:rsidR="00553849" w:rsidRDefault="0013306C" w:rsidP="00D2024F">
      <w:pPr>
        <w:spacing w:before="120" w:line="360" w:lineRule="auto"/>
        <w:rPr>
          <w:rFonts w:cs="Arial"/>
          <w:color w:val="000000"/>
          <w:sz w:val="21"/>
          <w:szCs w:val="21"/>
          <w:lang w:val="en-US" w:eastAsia="zh-CN"/>
        </w:rPr>
      </w:pPr>
      <w:r>
        <w:rPr>
          <w:rFonts w:cs="Arial"/>
          <w:color w:val="000000"/>
          <w:sz w:val="21"/>
          <w:szCs w:val="21"/>
          <w:lang w:val="en-US" w:eastAsia="zh-CN"/>
        </w:rPr>
        <w:t>What is most important to users is being able to verify the information</w:t>
      </w:r>
      <w:r w:rsidR="00E8558C" w:rsidRPr="00E046DA">
        <w:rPr>
          <w:rFonts w:cs="Arial"/>
          <w:color w:val="000000"/>
          <w:sz w:val="21"/>
          <w:szCs w:val="21"/>
          <w:lang w:val="en-US" w:eastAsia="zh-CN"/>
        </w:rPr>
        <w:t>.</w:t>
      </w:r>
      <w:r>
        <w:rPr>
          <w:rFonts w:cs="Arial"/>
          <w:color w:val="000000"/>
          <w:sz w:val="21"/>
          <w:szCs w:val="21"/>
          <w:lang w:val="en-US" w:eastAsia="zh-CN"/>
        </w:rPr>
        <w:t xml:space="preserve"> </w:t>
      </w:r>
      <w:r w:rsidR="00E8558C" w:rsidRPr="00E046DA">
        <w:rPr>
          <w:rFonts w:cs="Arial"/>
          <w:color w:val="000000"/>
          <w:sz w:val="21"/>
          <w:szCs w:val="21"/>
          <w:lang w:val="en-US" w:eastAsia="zh-CN"/>
        </w:rPr>
        <w:t xml:space="preserve"> </w:t>
      </w:r>
      <w:r>
        <w:rPr>
          <w:rFonts w:cs="Arial"/>
          <w:color w:val="000000"/>
          <w:sz w:val="21"/>
          <w:szCs w:val="21"/>
          <w:lang w:val="en-US" w:eastAsia="zh-CN"/>
        </w:rPr>
        <w:t xml:space="preserve">This can be done by reference to established evidence in the case of </w:t>
      </w:r>
      <w:r w:rsidRPr="00E046DA">
        <w:rPr>
          <w:rFonts w:cs="Arial"/>
          <w:color w:val="000000"/>
          <w:sz w:val="21"/>
          <w:szCs w:val="21"/>
          <w:lang w:val="en-US" w:eastAsia="zh-CN"/>
        </w:rPr>
        <w:t xml:space="preserve">scientific information </w:t>
      </w:r>
      <w:r w:rsidR="00E8558C" w:rsidRPr="00E046DA">
        <w:rPr>
          <w:rFonts w:cs="Arial"/>
          <w:color w:val="000000"/>
          <w:sz w:val="21"/>
          <w:szCs w:val="21"/>
          <w:lang w:val="en-US" w:eastAsia="zh-CN"/>
        </w:rPr>
        <w:t>and</w:t>
      </w:r>
      <w:r>
        <w:rPr>
          <w:rFonts w:cs="Arial"/>
          <w:color w:val="000000"/>
          <w:sz w:val="21"/>
          <w:szCs w:val="21"/>
          <w:lang w:val="en-US" w:eastAsia="zh-CN"/>
        </w:rPr>
        <w:t xml:space="preserve"> through</w:t>
      </w:r>
      <w:r w:rsidR="00E8558C" w:rsidRPr="00E046DA">
        <w:rPr>
          <w:rFonts w:cs="Arial"/>
          <w:color w:val="000000"/>
          <w:sz w:val="21"/>
          <w:szCs w:val="21"/>
          <w:lang w:val="en-US" w:eastAsia="zh-CN"/>
        </w:rPr>
        <w:t xml:space="preserve"> crowd consensus </w:t>
      </w:r>
      <w:r>
        <w:rPr>
          <w:rFonts w:cs="Arial"/>
          <w:color w:val="000000"/>
          <w:sz w:val="21"/>
          <w:szCs w:val="21"/>
          <w:lang w:val="en-US" w:eastAsia="zh-CN"/>
        </w:rPr>
        <w:t xml:space="preserve">with respect to </w:t>
      </w:r>
      <w:r w:rsidRPr="00E046DA">
        <w:rPr>
          <w:rFonts w:cs="Arial"/>
          <w:color w:val="000000"/>
          <w:sz w:val="21"/>
          <w:szCs w:val="21"/>
          <w:lang w:val="en-US" w:eastAsia="zh-CN"/>
        </w:rPr>
        <w:t>experiential</w:t>
      </w:r>
      <w:r w:rsidR="00E8558C" w:rsidRPr="00E046DA">
        <w:rPr>
          <w:rFonts w:cs="Arial"/>
          <w:color w:val="000000"/>
          <w:sz w:val="21"/>
          <w:szCs w:val="21"/>
          <w:lang w:val="en-US" w:eastAsia="zh-CN"/>
        </w:rPr>
        <w:t xml:space="preserve"> information. The low coefficients </w:t>
      </w:r>
      <w:r w:rsidR="00553849">
        <w:rPr>
          <w:rFonts w:cs="Arial"/>
          <w:color w:val="000000"/>
          <w:sz w:val="21"/>
          <w:szCs w:val="21"/>
          <w:lang w:val="en-US" w:eastAsia="zh-CN"/>
        </w:rPr>
        <w:t>for</w:t>
      </w:r>
      <w:r w:rsidR="00E8558C" w:rsidRPr="00E046DA">
        <w:rPr>
          <w:rFonts w:cs="Arial"/>
          <w:color w:val="000000"/>
          <w:sz w:val="21"/>
          <w:szCs w:val="21"/>
          <w:lang w:val="en-US" w:eastAsia="zh-CN"/>
        </w:rPr>
        <w:t xml:space="preserve"> argument quality suggest that users do not have full confidence in their logical reasoning ability to confirm or refute arguments.</w:t>
      </w:r>
      <w:r w:rsidR="00553849">
        <w:rPr>
          <w:rFonts w:cs="Arial"/>
          <w:color w:val="000000"/>
          <w:sz w:val="21"/>
          <w:szCs w:val="21"/>
          <w:lang w:val="en-US" w:eastAsia="zh-CN"/>
        </w:rPr>
        <w:t xml:space="preserve"> This clearly reinforces the vulnerability of users of such sites.</w:t>
      </w:r>
    </w:p>
    <w:p w:rsidR="00E8558C" w:rsidRPr="00E046DA" w:rsidRDefault="00E8558C" w:rsidP="00D2024F">
      <w:pPr>
        <w:spacing w:before="120" w:line="360" w:lineRule="auto"/>
        <w:rPr>
          <w:rFonts w:cs="Arial"/>
          <w:color w:val="000000"/>
          <w:sz w:val="21"/>
          <w:szCs w:val="21"/>
          <w:lang w:val="en-US" w:eastAsia="zh-CN"/>
        </w:rPr>
      </w:pPr>
      <w:r w:rsidRPr="00E046DA">
        <w:rPr>
          <w:rFonts w:cs="Arial"/>
          <w:color w:val="000000"/>
          <w:sz w:val="21"/>
          <w:szCs w:val="21"/>
          <w:lang w:val="en-US" w:eastAsia="zh-CN"/>
        </w:rPr>
        <w:t xml:space="preserve"> </w:t>
      </w:r>
      <w:r w:rsidRPr="00E046DA">
        <w:rPr>
          <w:rFonts w:cs="Arial" w:hint="eastAsia"/>
          <w:color w:val="000000"/>
          <w:sz w:val="21"/>
          <w:szCs w:val="21"/>
          <w:lang w:val="en-US" w:eastAsia="zh-CN"/>
        </w:rPr>
        <w:t>A c</w:t>
      </w:r>
      <w:r w:rsidRPr="00E046DA">
        <w:rPr>
          <w:rFonts w:cs="Arial"/>
          <w:color w:val="000000"/>
          <w:sz w:val="21"/>
          <w:szCs w:val="21"/>
          <w:lang w:val="en-US" w:eastAsia="zh-CN"/>
        </w:rPr>
        <w:t xml:space="preserve">ontributor’s literacy competence is less </w:t>
      </w:r>
      <w:r w:rsidR="00652DDB">
        <w:rPr>
          <w:rFonts w:cs="Arial"/>
          <w:color w:val="000000"/>
          <w:sz w:val="21"/>
          <w:szCs w:val="21"/>
          <w:lang w:val="en-US" w:eastAsia="zh-CN"/>
        </w:rPr>
        <w:t>important</w:t>
      </w:r>
      <w:r w:rsidRPr="00E046DA">
        <w:rPr>
          <w:rFonts w:cs="Arial"/>
          <w:color w:val="000000"/>
          <w:sz w:val="21"/>
          <w:szCs w:val="21"/>
          <w:lang w:val="en-US" w:eastAsia="zh-CN"/>
        </w:rPr>
        <w:t xml:space="preserve"> when a message is based on reference to external scientific content. </w:t>
      </w:r>
      <w:r w:rsidR="00652DDB">
        <w:rPr>
          <w:rFonts w:cs="Arial"/>
          <w:color w:val="000000"/>
          <w:sz w:val="21"/>
          <w:szCs w:val="21"/>
          <w:lang w:val="en-US" w:eastAsia="zh-CN"/>
        </w:rPr>
        <w:t xml:space="preserve">This might </w:t>
      </w:r>
      <w:r w:rsidR="00553849">
        <w:rPr>
          <w:rFonts w:cs="Arial"/>
          <w:color w:val="000000"/>
          <w:sz w:val="21"/>
          <w:szCs w:val="21"/>
          <w:lang w:val="en-US" w:eastAsia="zh-CN"/>
        </w:rPr>
        <w:t>support</w:t>
      </w:r>
      <w:r w:rsidR="00652DDB">
        <w:rPr>
          <w:rFonts w:cs="Arial"/>
          <w:color w:val="000000"/>
          <w:sz w:val="21"/>
          <w:szCs w:val="21"/>
          <w:lang w:val="en-US" w:eastAsia="zh-CN"/>
        </w:rPr>
        <w:t xml:space="preserve"> the validity of those cognitive models which hold that users tend to choose verification methods that reduce cognitive effort.</w:t>
      </w:r>
    </w:p>
    <w:p w:rsidR="00E8558C" w:rsidRPr="00E046DA" w:rsidRDefault="00E8558C" w:rsidP="00D2024F">
      <w:pPr>
        <w:spacing w:before="120" w:line="360" w:lineRule="auto"/>
        <w:rPr>
          <w:rFonts w:cs="Arial"/>
          <w:color w:val="000000"/>
          <w:sz w:val="21"/>
          <w:szCs w:val="21"/>
          <w:lang w:val="en-US" w:eastAsia="zh-CN"/>
        </w:rPr>
      </w:pPr>
      <w:r w:rsidRPr="00E046DA">
        <w:rPr>
          <w:rFonts w:cs="Arial"/>
          <w:color w:val="000000"/>
          <w:sz w:val="21"/>
          <w:szCs w:val="21"/>
          <w:lang w:val="en-US" w:eastAsia="zh-CN"/>
        </w:rPr>
        <w:t xml:space="preserve">The findings are consistent with previous studies. </w:t>
      </w:r>
      <w:proofErr w:type="spellStart"/>
      <w:r w:rsidRPr="00E046DA">
        <w:rPr>
          <w:rFonts w:cs="Arial"/>
          <w:color w:val="000000"/>
          <w:sz w:val="21"/>
          <w:szCs w:val="21"/>
          <w:lang w:val="en-US" w:eastAsia="zh-CN"/>
        </w:rPr>
        <w:t>Toulmin’s</w:t>
      </w:r>
      <w:proofErr w:type="spellEnd"/>
      <w:r w:rsidRPr="00E046DA">
        <w:rPr>
          <w:rFonts w:cs="Arial"/>
          <w:color w:val="000000"/>
          <w:sz w:val="21"/>
          <w:szCs w:val="21"/>
          <w:lang w:val="en-US" w:eastAsia="zh-CN"/>
        </w:rPr>
        <w:t xml:space="preserve"> model of completeness </w:t>
      </w:r>
      <w:r w:rsidR="006C3673" w:rsidRPr="00E046DA">
        <w:rPr>
          <w:rFonts w:cs="Arial"/>
          <w:color w:val="000000"/>
          <w:sz w:val="21"/>
          <w:szCs w:val="21"/>
          <w:lang w:val="en-US" w:eastAsia="zh-CN"/>
        </w:rPr>
        <w:fldChar w:fldCharType="begin"/>
      </w:r>
      <w:r w:rsidR="007A1E8E">
        <w:rPr>
          <w:rFonts w:cs="Arial"/>
          <w:color w:val="000000"/>
          <w:sz w:val="21"/>
          <w:szCs w:val="21"/>
          <w:lang w:val="en-US" w:eastAsia="zh-CN"/>
        </w:rPr>
        <w:instrText xml:space="preserve"> ADDIN EN.CITE &lt;EndNote&gt;&lt;Cite ExcludeAuth="1"&gt;&lt;Author&gt;Toulmin&lt;/Author&gt;&lt;Year&gt;1958&lt;/Year&gt;&lt;RecNum&gt;146&lt;/RecNum&gt;&lt;DisplayText&gt;[74]&lt;/DisplayText&gt;&lt;record&gt;&lt;rec-number&gt;146&lt;/rec-number&gt;&lt;foreign-keys&gt;&lt;key app="EN" db-id="2905s00auefax6eszvlxtttusz52xzvsp22r"&gt;146&lt;/key&gt;&lt;/foreign-keys&gt;&lt;ref-type name="Book"&gt;6&lt;/ref-type&gt;&lt;contributors&gt;&lt;authors&gt;&lt;author&gt;Toulmin, S.&lt;/author&gt;&lt;/authors&gt;&lt;/contributors&gt;&lt;titles&gt;&lt;title&gt;The Uses of Argument&lt;/title&gt;&lt;/titles&gt;&lt;dates&gt;&lt;year&gt;1958&lt;/year&gt;&lt;/dates&gt;&lt;pub-location&gt;Cambridge, UK&lt;/pub-location&gt;&lt;publisher&gt;Cambridge University Press&lt;/publisher&gt;&lt;urls&gt;&lt;/urls&gt;&lt;/record&gt;&lt;/Cite&gt;&lt;/EndNote&gt;</w:instrText>
      </w:r>
      <w:r w:rsidR="006C3673" w:rsidRPr="00E046DA">
        <w:rPr>
          <w:rFonts w:cs="Arial"/>
          <w:color w:val="000000"/>
          <w:sz w:val="21"/>
          <w:szCs w:val="21"/>
          <w:lang w:val="en-US" w:eastAsia="zh-CN"/>
        </w:rPr>
        <w:fldChar w:fldCharType="separate"/>
      </w:r>
      <w:r w:rsidR="007A1E8E">
        <w:rPr>
          <w:rFonts w:cs="Arial"/>
          <w:noProof/>
          <w:color w:val="000000"/>
          <w:sz w:val="21"/>
          <w:szCs w:val="21"/>
          <w:lang w:val="en-US" w:eastAsia="zh-CN"/>
        </w:rPr>
        <w:t>[</w:t>
      </w:r>
      <w:hyperlink w:anchor="_ENREF_74" w:tooltip="Toulmin, 1958 #146" w:history="1">
        <w:r w:rsidR="001863AC">
          <w:rPr>
            <w:rFonts w:cs="Arial"/>
            <w:noProof/>
            <w:color w:val="000000"/>
            <w:sz w:val="21"/>
            <w:szCs w:val="21"/>
            <w:lang w:val="en-US" w:eastAsia="zh-CN"/>
          </w:rPr>
          <w:t>74</w:t>
        </w:r>
      </w:hyperlink>
      <w:r w:rsidR="007A1E8E">
        <w:rPr>
          <w:rFonts w:cs="Arial"/>
          <w:noProof/>
          <w:color w:val="000000"/>
          <w:sz w:val="21"/>
          <w:szCs w:val="21"/>
          <w:lang w:val="en-US" w:eastAsia="zh-CN"/>
        </w:rPr>
        <w:t>]</w:t>
      </w:r>
      <w:r w:rsidR="006C3673" w:rsidRPr="00E046DA">
        <w:rPr>
          <w:rFonts w:cs="Arial"/>
          <w:color w:val="000000"/>
          <w:sz w:val="21"/>
          <w:szCs w:val="21"/>
          <w:lang w:val="en-US" w:eastAsia="zh-CN"/>
        </w:rPr>
        <w:fldChar w:fldCharType="end"/>
      </w:r>
      <w:r w:rsidRPr="00E046DA">
        <w:rPr>
          <w:rFonts w:cs="Arial"/>
          <w:color w:val="000000"/>
          <w:sz w:val="21"/>
          <w:szCs w:val="21"/>
          <w:lang w:val="en-US" w:eastAsia="zh-CN"/>
        </w:rPr>
        <w:t xml:space="preserve"> suggests that a logically complete argument contains three elements: claim assertions, evidence (grounds), and authority (warrants and backing). In our context, due to anonymity, authority is difficult to establish and</w:t>
      </w:r>
      <w:r w:rsidRPr="00E046DA">
        <w:rPr>
          <w:rFonts w:cs="Arial"/>
          <w:color w:val="000000"/>
          <w:sz w:val="21"/>
          <w:szCs w:val="21"/>
          <w:lang w:eastAsia="zh-CN"/>
        </w:rPr>
        <w:t xml:space="preserve"> </w:t>
      </w:r>
      <w:r w:rsidRPr="00E046DA">
        <w:rPr>
          <w:rFonts w:cs="Arial" w:hint="eastAsia"/>
          <w:color w:val="000000"/>
          <w:sz w:val="21"/>
          <w:szCs w:val="21"/>
          <w:lang w:eastAsia="zh-CN"/>
        </w:rPr>
        <w:t xml:space="preserve">to be </w:t>
      </w:r>
      <w:r w:rsidRPr="00E046DA">
        <w:rPr>
          <w:rFonts w:cs="Arial"/>
          <w:color w:val="000000"/>
          <w:sz w:val="21"/>
          <w:szCs w:val="21"/>
          <w:lang w:eastAsia="zh-CN"/>
        </w:rPr>
        <w:t>recognised</w:t>
      </w:r>
      <w:r w:rsidRPr="00E046DA">
        <w:rPr>
          <w:rFonts w:cs="Arial"/>
          <w:color w:val="000000"/>
          <w:sz w:val="21"/>
          <w:szCs w:val="21"/>
          <w:lang w:val="en-US" w:eastAsia="zh-CN"/>
        </w:rPr>
        <w:t xml:space="preserve"> by users without repeated interaction</w:t>
      </w:r>
      <w:r w:rsidRPr="00E046DA">
        <w:rPr>
          <w:rFonts w:cs="Arial" w:hint="eastAsia"/>
          <w:color w:val="000000"/>
          <w:sz w:val="21"/>
          <w:szCs w:val="21"/>
          <w:lang w:val="en-US" w:eastAsia="zh-CN"/>
        </w:rPr>
        <w:t xml:space="preserve"> with the same contributor</w:t>
      </w:r>
      <w:r w:rsidRPr="00E046DA">
        <w:rPr>
          <w:rFonts w:cs="Arial"/>
          <w:color w:val="000000"/>
          <w:sz w:val="21"/>
          <w:szCs w:val="21"/>
          <w:lang w:val="en-US" w:eastAsia="zh-CN"/>
        </w:rPr>
        <w:t xml:space="preserve">. Thus, claim assertions (argument quality) and evidence (verification, reference credibility and crowd consensus) are heavily relied on. Particularly, extreme weight has been placed on evidence by OHF </w:t>
      </w:r>
      <w:r w:rsidRPr="00E046DA">
        <w:rPr>
          <w:rFonts w:cs="Arial"/>
          <w:color w:val="000000"/>
          <w:sz w:val="21"/>
          <w:szCs w:val="21"/>
          <w:lang w:val="en-US" w:eastAsia="zh-CN"/>
        </w:rPr>
        <w:lastRenderedPageBreak/>
        <w:t>users, which echoes with the advocacy of evidence-based public health practice</w:t>
      </w:r>
      <w:r w:rsidRPr="00E046DA">
        <w:rPr>
          <w:rFonts w:cs="Arial" w:hint="eastAsia"/>
          <w:color w:val="000000"/>
          <w:sz w:val="21"/>
          <w:szCs w:val="21"/>
          <w:lang w:val="en-US" w:eastAsia="zh-CN"/>
        </w:rPr>
        <w:t xml:space="preserve"> and self-management </w:t>
      </w:r>
      <w:r w:rsidR="006C3673" w:rsidRPr="00E046DA">
        <w:rPr>
          <w:rFonts w:cs="Arial"/>
          <w:color w:val="000000"/>
          <w:sz w:val="21"/>
          <w:szCs w:val="21"/>
          <w:lang w:val="en-US" w:eastAsia="zh-CN"/>
        </w:rPr>
        <w:fldChar w:fldCharType="begin"/>
      </w:r>
      <w:r w:rsidR="007A1E8E">
        <w:rPr>
          <w:rFonts w:cs="Arial"/>
          <w:color w:val="000000"/>
          <w:sz w:val="21"/>
          <w:szCs w:val="21"/>
          <w:lang w:val="en-US" w:eastAsia="zh-CN"/>
        </w:rPr>
        <w:instrText xml:space="preserve"> ADDIN EN.CITE &lt;EndNote&gt;&lt;Cite&gt;&lt;Author&gt;Brownson&lt;/Author&gt;&lt;Year&gt;2009&lt;/Year&gt;&lt;RecNum&gt;1099&lt;/RecNum&gt;&lt;DisplayText&gt;[75, 76]&lt;/DisplayText&gt;&lt;record&gt;&lt;rec-number&gt;1099&lt;/rec-number&gt;&lt;foreign-keys&gt;&lt;key app="EN" db-id="2905s00auefax6eszvlxtttusz52xzvsp22r"&gt;1099&lt;/key&gt;&lt;/foreign-keys&gt;&lt;ref-type name="Journal Article"&gt;17&lt;/ref-type&gt;&lt;contributors&gt;&lt;authors&gt;&lt;author&gt;Brownson, R.C.&lt;/author&gt;&lt;author&gt;Fielding, J.E.&lt;/author&gt;&lt;author&gt;Maylahn, C.M.&lt;/author&gt;&lt;/authors&gt;&lt;/contributors&gt;&lt;titles&gt;&lt;title&gt;Evidence-based Public Health: A Fundamental Concept for Public Health Practice&lt;/title&gt;&lt;secondary-title&gt;Annual Review of Public Health&lt;/secondary-title&gt;&lt;/titles&gt;&lt;pages&gt;175-201&lt;/pages&gt;&lt;volume&gt;30&lt;/volume&gt;&lt;number&gt;1&lt;/number&gt;&lt;dates&gt;&lt;year&gt;2009&lt;/year&gt;&lt;/dates&gt;&lt;urls&gt;&lt;/urls&gt;&lt;/record&gt;&lt;/Cite&gt;&lt;Cite&gt;&lt;Author&gt;Burns&lt;/Author&gt;&lt;Year&gt;2011&lt;/Year&gt;&lt;RecNum&gt;1100&lt;/RecNum&gt;&lt;record&gt;&lt;rec-number&gt;1100&lt;/rec-number&gt;&lt;foreign-keys&gt;&lt;key app="EN" db-id="2905s00auefax6eszvlxtttusz52xzvsp22r"&gt;1100&lt;/key&gt;&lt;/foreign-keys&gt;&lt;ref-type name="Book"&gt;6&lt;/ref-type&gt;&lt;contributors&gt;&lt;authors&gt;&lt;author&gt;Burns, N.&lt;/author&gt;&lt;author&gt;Grove, S.K.&lt;/author&gt;&lt;/authors&gt;&lt;/contributors&gt;&lt;titles&gt;&lt;title&gt;Understanding Nursing Research: Building An Evidence-based Practice (5th ed.)&lt;/title&gt;&lt;/titles&gt;&lt;dates&gt;&lt;year&gt;2011&lt;/year&gt;&lt;/dates&gt;&lt;publisher&gt;Elsevier Inc.&lt;/publisher&gt;&lt;urls&gt;&lt;/urls&gt;&lt;/record&gt;&lt;/Cite&gt;&lt;/EndNote&gt;</w:instrText>
      </w:r>
      <w:r w:rsidR="006C3673" w:rsidRPr="00E046DA">
        <w:rPr>
          <w:rFonts w:cs="Arial"/>
          <w:color w:val="000000"/>
          <w:sz w:val="21"/>
          <w:szCs w:val="21"/>
          <w:lang w:val="en-US" w:eastAsia="zh-CN"/>
        </w:rPr>
        <w:fldChar w:fldCharType="separate"/>
      </w:r>
      <w:r w:rsidR="007A1E8E">
        <w:rPr>
          <w:rFonts w:cs="Arial"/>
          <w:noProof/>
          <w:color w:val="000000"/>
          <w:sz w:val="21"/>
          <w:szCs w:val="21"/>
          <w:lang w:val="en-US" w:eastAsia="zh-CN"/>
        </w:rPr>
        <w:t>[</w:t>
      </w:r>
      <w:hyperlink w:anchor="_ENREF_75" w:tooltip="Brownson, 2009 #1099" w:history="1">
        <w:r w:rsidR="001863AC">
          <w:rPr>
            <w:rFonts w:cs="Arial"/>
            <w:noProof/>
            <w:color w:val="000000"/>
            <w:sz w:val="21"/>
            <w:szCs w:val="21"/>
            <w:lang w:val="en-US" w:eastAsia="zh-CN"/>
          </w:rPr>
          <w:t>75</w:t>
        </w:r>
      </w:hyperlink>
      <w:r w:rsidR="007A1E8E">
        <w:rPr>
          <w:rFonts w:cs="Arial"/>
          <w:noProof/>
          <w:color w:val="000000"/>
          <w:sz w:val="21"/>
          <w:szCs w:val="21"/>
          <w:lang w:val="en-US" w:eastAsia="zh-CN"/>
        </w:rPr>
        <w:t xml:space="preserve">, </w:t>
      </w:r>
      <w:hyperlink w:anchor="_ENREF_76" w:tooltip="Burns, 2011 #1100" w:history="1">
        <w:r w:rsidR="001863AC">
          <w:rPr>
            <w:rFonts w:cs="Arial"/>
            <w:noProof/>
            <w:color w:val="000000"/>
            <w:sz w:val="21"/>
            <w:szCs w:val="21"/>
            <w:lang w:val="en-US" w:eastAsia="zh-CN"/>
          </w:rPr>
          <w:t>76</w:t>
        </w:r>
      </w:hyperlink>
      <w:r w:rsidR="007A1E8E">
        <w:rPr>
          <w:rFonts w:cs="Arial"/>
          <w:noProof/>
          <w:color w:val="000000"/>
          <w:sz w:val="21"/>
          <w:szCs w:val="21"/>
          <w:lang w:val="en-US" w:eastAsia="zh-CN"/>
        </w:rPr>
        <w:t>]</w:t>
      </w:r>
      <w:r w:rsidR="006C3673" w:rsidRPr="00E046DA">
        <w:rPr>
          <w:rFonts w:cs="Arial"/>
          <w:color w:val="000000"/>
          <w:sz w:val="21"/>
          <w:szCs w:val="21"/>
          <w:lang w:val="en-US" w:eastAsia="zh-CN"/>
        </w:rPr>
        <w:fldChar w:fldCharType="end"/>
      </w:r>
      <w:r w:rsidRPr="00E046DA">
        <w:rPr>
          <w:rFonts w:cs="Arial"/>
          <w:color w:val="000000"/>
          <w:sz w:val="21"/>
          <w:szCs w:val="21"/>
          <w:lang w:val="en-US" w:eastAsia="zh-CN"/>
        </w:rPr>
        <w:t>. Moreover, reference credibili</w:t>
      </w:r>
      <w:r w:rsidR="00B21325">
        <w:rPr>
          <w:rFonts w:cs="Arial"/>
          <w:color w:val="000000"/>
          <w:sz w:val="21"/>
          <w:szCs w:val="21"/>
          <w:lang w:val="en-US" w:eastAsia="zh-CN"/>
        </w:rPr>
        <w:t>ty and crowd consensus dovetail</w:t>
      </w:r>
      <w:r w:rsidRPr="00E046DA">
        <w:rPr>
          <w:rFonts w:cs="Arial"/>
          <w:color w:val="000000"/>
          <w:sz w:val="21"/>
          <w:szCs w:val="21"/>
          <w:lang w:val="en-US" w:eastAsia="zh-CN"/>
        </w:rPr>
        <w:t xml:space="preserve"> with informational influence and the normative influence of Deutsch and</w:t>
      </w:r>
      <w:r w:rsidRPr="00E046DA">
        <w:rPr>
          <w:rFonts w:cs="Arial"/>
          <w:color w:val="000000"/>
          <w:sz w:val="21"/>
          <w:szCs w:val="21"/>
          <w:lang w:eastAsia="zh-CN"/>
        </w:rPr>
        <w:t xml:space="preserve"> Gerrard’s</w:t>
      </w:r>
      <w:r w:rsidRPr="00E046DA">
        <w:rPr>
          <w:rFonts w:cs="Arial"/>
          <w:color w:val="000000"/>
          <w:sz w:val="21"/>
          <w:szCs w:val="21"/>
          <w:lang w:val="en-US" w:eastAsia="zh-CN"/>
        </w:rPr>
        <w:t xml:space="preserve"> </w:t>
      </w:r>
      <w:r w:rsidR="006C3673" w:rsidRPr="00E046DA">
        <w:rPr>
          <w:rFonts w:cs="Arial"/>
          <w:color w:val="000000"/>
          <w:sz w:val="21"/>
          <w:szCs w:val="21"/>
          <w:lang w:val="en-US" w:eastAsia="zh-CN"/>
        </w:rPr>
        <w:fldChar w:fldCharType="begin"/>
      </w:r>
      <w:r w:rsidR="007A1E8E">
        <w:rPr>
          <w:rFonts w:cs="Arial"/>
          <w:color w:val="000000"/>
          <w:sz w:val="21"/>
          <w:szCs w:val="21"/>
          <w:lang w:val="en-US" w:eastAsia="zh-CN"/>
        </w:rPr>
        <w:instrText xml:space="preserve"> ADDIN EN.CITE &lt;EndNote&gt;&lt;Cite ExcludeAuth="1"&gt;&lt;Author&gt;Deutsch&lt;/Author&gt;&lt;Year&gt;1955&lt;/Year&gt;&lt;RecNum&gt;147&lt;/RecNum&gt;&lt;DisplayText&gt;[77]&lt;/DisplayText&gt;&lt;record&gt;&lt;rec-number&gt;147&lt;/rec-number&gt;&lt;foreign-keys&gt;&lt;key app="EN" db-id="2905s00auefax6eszvlxtttusz52xzvsp22r"&gt;147&lt;/key&gt;&lt;/foreign-keys&gt;&lt;ref-type name="Journal Article"&gt;17&lt;/ref-type&gt;&lt;contributors&gt;&lt;authors&gt;&lt;author&gt;Deutsch, M.&lt;/author&gt;&lt;author&gt;Gerrard, H.B.&lt;/author&gt;&lt;/authors&gt;&lt;/contributors&gt;&lt;titles&gt;&lt;title&gt;A Study of Normative and Informational Social Influence upon Individual Judgment&lt;/title&gt;&lt;secondary-title&gt;Journal of Abnormal and Social Psychology&lt;/secondary-title&gt;&lt;/titles&gt;&lt;pages&gt;629-636&lt;/pages&gt;&lt;volume&gt;53&lt;/volume&gt;&lt;number&gt;3&lt;/number&gt;&lt;dates&gt;&lt;year&gt;1955&lt;/year&gt;&lt;/dates&gt;&lt;urls&gt;&lt;/urls&gt;&lt;/record&gt;&lt;/Cite&gt;&lt;/EndNote&gt;</w:instrText>
      </w:r>
      <w:r w:rsidR="006C3673" w:rsidRPr="00E046DA">
        <w:rPr>
          <w:rFonts w:cs="Arial"/>
          <w:color w:val="000000"/>
          <w:sz w:val="21"/>
          <w:szCs w:val="21"/>
          <w:lang w:val="en-US" w:eastAsia="zh-CN"/>
        </w:rPr>
        <w:fldChar w:fldCharType="separate"/>
      </w:r>
      <w:r w:rsidR="007A1E8E">
        <w:rPr>
          <w:rFonts w:cs="Arial"/>
          <w:noProof/>
          <w:color w:val="000000"/>
          <w:sz w:val="21"/>
          <w:szCs w:val="21"/>
          <w:lang w:val="en-US" w:eastAsia="zh-CN"/>
        </w:rPr>
        <w:t>[</w:t>
      </w:r>
      <w:hyperlink w:anchor="_ENREF_77" w:tooltip="Deutsch, 1955 #147" w:history="1">
        <w:r w:rsidR="001863AC">
          <w:rPr>
            <w:rFonts w:cs="Arial"/>
            <w:noProof/>
            <w:color w:val="000000"/>
            <w:sz w:val="21"/>
            <w:szCs w:val="21"/>
            <w:lang w:val="en-US" w:eastAsia="zh-CN"/>
          </w:rPr>
          <w:t>77</w:t>
        </w:r>
      </w:hyperlink>
      <w:r w:rsidR="007A1E8E">
        <w:rPr>
          <w:rFonts w:cs="Arial"/>
          <w:noProof/>
          <w:color w:val="000000"/>
          <w:sz w:val="21"/>
          <w:szCs w:val="21"/>
          <w:lang w:val="en-US" w:eastAsia="zh-CN"/>
        </w:rPr>
        <w:t>]</w:t>
      </w:r>
      <w:r w:rsidR="006C3673" w:rsidRPr="00E046DA">
        <w:rPr>
          <w:rFonts w:cs="Arial"/>
          <w:color w:val="000000"/>
          <w:sz w:val="21"/>
          <w:szCs w:val="21"/>
          <w:lang w:val="en-US" w:eastAsia="zh-CN"/>
        </w:rPr>
        <w:fldChar w:fldCharType="end"/>
      </w:r>
      <w:r w:rsidRPr="00E046DA">
        <w:rPr>
          <w:rFonts w:cs="Arial"/>
          <w:color w:val="000000"/>
          <w:sz w:val="21"/>
          <w:szCs w:val="21"/>
          <w:lang w:val="en-US" w:eastAsia="zh-CN"/>
        </w:rPr>
        <w:t xml:space="preserve"> dual process theory. People are more likely to depend on objective standards (e.g., scientific mechanisms and explanation) if they are available; when objective standards are absent or obscured (e.g., assessing experiential information), people are inclined to apply social reality testing primarily by detecting shared patterns among subjective and conflicting information </w:t>
      </w:r>
      <w:r w:rsidR="006C3673" w:rsidRPr="00E046DA">
        <w:rPr>
          <w:rFonts w:cs="Arial"/>
          <w:color w:val="000000"/>
          <w:sz w:val="21"/>
          <w:szCs w:val="21"/>
          <w:lang w:val="en-US" w:eastAsia="zh-CN"/>
        </w:rPr>
        <w:fldChar w:fldCharType="begin"/>
      </w:r>
      <w:r w:rsidR="00AD13D7">
        <w:rPr>
          <w:rFonts w:cs="Arial"/>
          <w:color w:val="000000"/>
          <w:sz w:val="21"/>
          <w:szCs w:val="21"/>
          <w:lang w:val="en-US" w:eastAsia="zh-CN"/>
        </w:rPr>
        <w:instrText xml:space="preserve"> ADDIN EN.CITE &lt;EndNote&gt;&lt;Cite&gt;&lt;Author&gt;Festinger&lt;/Author&gt;&lt;Year&gt;1954&lt;/Year&gt;&lt;RecNum&gt;158&lt;/RecNum&gt;&lt;DisplayText&gt;[19]&lt;/DisplayText&gt;&lt;record&gt;&lt;rec-number&gt;158&lt;/rec-number&gt;&lt;foreign-keys&gt;&lt;key app="EN" db-id="2905s00auefax6eszvlxtttusz52xzvsp22r"&gt;158&lt;/key&gt;&lt;/foreign-keys&gt;&lt;ref-type name="Journal Article"&gt;17&lt;/ref-type&gt;&lt;contributors&gt;&lt;authors&gt;&lt;author&gt;Festinger, L.&lt;/author&gt;&lt;/authors&gt;&lt;/contributors&gt;&lt;titles&gt;&lt;title&gt;A Theory of Social Comparison Processes&lt;/title&gt;&lt;secondary-title&gt;Human Relations&lt;/secondary-title&gt;&lt;/titles&gt;&lt;pages&gt;117-140&lt;/pages&gt;&lt;volume&gt;7&lt;/volume&gt;&lt;number&gt;2&lt;/number&gt;&lt;dates&gt;&lt;year&gt;1954&lt;/year&gt;&lt;/dates&gt;&lt;urls&gt;&lt;/urls&gt;&lt;/record&gt;&lt;/Cite&gt;&lt;/EndNote&gt;</w:instrText>
      </w:r>
      <w:r w:rsidR="006C3673" w:rsidRPr="00E046DA">
        <w:rPr>
          <w:rFonts w:cs="Arial"/>
          <w:color w:val="000000"/>
          <w:sz w:val="21"/>
          <w:szCs w:val="21"/>
          <w:lang w:val="en-US" w:eastAsia="zh-CN"/>
        </w:rPr>
        <w:fldChar w:fldCharType="separate"/>
      </w:r>
      <w:r w:rsidR="00AD13D7">
        <w:rPr>
          <w:rFonts w:cs="Arial"/>
          <w:noProof/>
          <w:color w:val="000000"/>
          <w:sz w:val="21"/>
          <w:szCs w:val="21"/>
          <w:lang w:val="en-US" w:eastAsia="zh-CN"/>
        </w:rPr>
        <w:t>[</w:t>
      </w:r>
      <w:hyperlink w:anchor="_ENREF_19" w:tooltip="Festinger, 1954 #158" w:history="1">
        <w:r w:rsidR="001863AC">
          <w:rPr>
            <w:rFonts w:cs="Arial"/>
            <w:noProof/>
            <w:color w:val="000000"/>
            <w:sz w:val="21"/>
            <w:szCs w:val="21"/>
            <w:lang w:val="en-US" w:eastAsia="zh-CN"/>
          </w:rPr>
          <w:t>19</w:t>
        </w:r>
      </w:hyperlink>
      <w:r w:rsidR="00AD13D7">
        <w:rPr>
          <w:rFonts w:cs="Arial"/>
          <w:noProof/>
          <w:color w:val="000000"/>
          <w:sz w:val="21"/>
          <w:szCs w:val="21"/>
          <w:lang w:val="en-US" w:eastAsia="zh-CN"/>
        </w:rPr>
        <w:t>]</w:t>
      </w:r>
      <w:r w:rsidR="006C3673" w:rsidRPr="00E046DA">
        <w:rPr>
          <w:rFonts w:cs="Arial"/>
          <w:color w:val="000000"/>
          <w:sz w:val="21"/>
          <w:szCs w:val="21"/>
          <w:lang w:val="en-US" w:eastAsia="zh-CN"/>
        </w:rPr>
        <w:fldChar w:fldCharType="end"/>
      </w:r>
      <w:r w:rsidRPr="00E046DA">
        <w:rPr>
          <w:rFonts w:cs="Arial"/>
          <w:color w:val="000000"/>
          <w:sz w:val="21"/>
          <w:szCs w:val="21"/>
          <w:lang w:val="en-US" w:eastAsia="zh-CN"/>
        </w:rPr>
        <w:t xml:space="preserve">. </w:t>
      </w:r>
      <w:r w:rsidR="00FF71EC">
        <w:rPr>
          <w:rFonts w:cs="Arial"/>
          <w:color w:val="000000"/>
          <w:sz w:val="21"/>
          <w:szCs w:val="21"/>
          <w:lang w:val="en-US" w:eastAsia="zh-CN"/>
        </w:rPr>
        <w:t xml:space="preserve">This may be why some user at some point was motivated to investigate and uncover the </w:t>
      </w:r>
      <w:proofErr w:type="spellStart"/>
      <w:r w:rsidR="00FF71EC">
        <w:rPr>
          <w:rFonts w:cs="Arial"/>
          <w:color w:val="000000"/>
          <w:sz w:val="21"/>
          <w:szCs w:val="21"/>
          <w:lang w:val="en-US" w:eastAsia="zh-CN"/>
        </w:rPr>
        <w:t>Charly</w:t>
      </w:r>
      <w:proofErr w:type="spellEnd"/>
      <w:r w:rsidR="00FF71EC">
        <w:rPr>
          <w:rFonts w:cs="Arial"/>
          <w:color w:val="000000"/>
          <w:sz w:val="21"/>
          <w:szCs w:val="21"/>
          <w:lang w:val="en-US" w:eastAsia="zh-CN"/>
        </w:rPr>
        <w:t xml:space="preserve"> Johns fraud. </w:t>
      </w:r>
      <w:r w:rsidRPr="00E046DA">
        <w:rPr>
          <w:rFonts w:cs="Arial"/>
          <w:color w:val="000000"/>
          <w:sz w:val="21"/>
          <w:szCs w:val="21"/>
          <w:lang w:val="en-US" w:eastAsia="zh-CN"/>
        </w:rPr>
        <w:t xml:space="preserve">In addition, to contrast with previous findings on user-centric applications where heuristic cues are largely adopted, users affected by health issues are more motivated to </w:t>
      </w:r>
      <w:r w:rsidRPr="00E046DA">
        <w:rPr>
          <w:rFonts w:cs="Arial" w:hint="eastAsia"/>
          <w:color w:val="000000"/>
          <w:sz w:val="21"/>
          <w:szCs w:val="21"/>
          <w:lang w:val="en-US" w:eastAsia="zh-CN"/>
        </w:rPr>
        <w:t xml:space="preserve">adopt an effortful approach </w:t>
      </w:r>
      <w:r w:rsidRPr="00E046DA">
        <w:rPr>
          <w:rFonts w:cs="Arial"/>
          <w:color w:val="000000"/>
          <w:sz w:val="21"/>
          <w:szCs w:val="21"/>
          <w:lang w:val="en-US" w:eastAsia="zh-CN"/>
        </w:rPr>
        <w:t>and are less likely to depend on heuristic cues. The low but</w:t>
      </w:r>
      <w:r w:rsidRPr="00E046DA">
        <w:rPr>
          <w:rFonts w:cs="Arial" w:hint="eastAsia"/>
          <w:color w:val="000000"/>
          <w:sz w:val="21"/>
          <w:szCs w:val="21"/>
          <w:lang w:val="en-US" w:eastAsia="zh-CN"/>
        </w:rPr>
        <w:t xml:space="preserve"> significant</w:t>
      </w:r>
      <w:r w:rsidRPr="00E046DA">
        <w:rPr>
          <w:rFonts w:cs="Arial"/>
          <w:color w:val="000000"/>
          <w:sz w:val="21"/>
          <w:szCs w:val="21"/>
          <w:lang w:val="en-US" w:eastAsia="zh-CN"/>
        </w:rPr>
        <w:t xml:space="preserve"> coefficient of the ARQ – INC path also indicates </w:t>
      </w:r>
      <w:r w:rsidR="00583072">
        <w:rPr>
          <w:rFonts w:cs="Arial"/>
          <w:color w:val="000000"/>
          <w:sz w:val="21"/>
          <w:szCs w:val="21"/>
          <w:lang w:val="en-US" w:eastAsia="zh-CN"/>
        </w:rPr>
        <w:t xml:space="preserve">   </w:t>
      </w:r>
      <w:r w:rsidRPr="00E046DA">
        <w:rPr>
          <w:rFonts w:cs="Arial"/>
          <w:color w:val="000000"/>
          <w:sz w:val="21"/>
          <w:szCs w:val="21"/>
          <w:lang w:val="en-US" w:eastAsia="zh-CN"/>
        </w:rPr>
        <w:t xml:space="preserve">the high knowledge barrier and cognitive consumption faced by OHF users. Hence, when motivation is high but ability is low, users </w:t>
      </w:r>
      <w:r w:rsidRPr="00E046DA">
        <w:rPr>
          <w:rFonts w:cs="Arial" w:hint="eastAsia"/>
          <w:color w:val="000000"/>
          <w:sz w:val="21"/>
          <w:szCs w:val="21"/>
          <w:lang w:val="en-US" w:eastAsia="zh-CN"/>
        </w:rPr>
        <w:t>tend to</w:t>
      </w:r>
      <w:r w:rsidRPr="00E046DA">
        <w:rPr>
          <w:rFonts w:cs="Arial"/>
          <w:color w:val="000000"/>
          <w:sz w:val="21"/>
          <w:szCs w:val="21"/>
          <w:lang w:val="en-US" w:eastAsia="zh-CN"/>
        </w:rPr>
        <w:t xml:space="preserve"> adaptively allocate their efforts to cognition demanding tasks, in order to secure a satisfactory outcome. Finally, </w:t>
      </w:r>
      <w:r w:rsidRPr="00E046DA">
        <w:rPr>
          <w:rFonts w:cs="Arial" w:hint="eastAsia"/>
          <w:color w:val="000000"/>
          <w:sz w:val="21"/>
          <w:szCs w:val="21"/>
          <w:lang w:val="en-US" w:eastAsia="zh-CN"/>
        </w:rPr>
        <w:t xml:space="preserve">a </w:t>
      </w:r>
      <w:r w:rsidRPr="00E046DA">
        <w:rPr>
          <w:rFonts w:cs="Arial"/>
          <w:color w:val="000000"/>
          <w:sz w:val="21"/>
          <w:szCs w:val="21"/>
          <w:lang w:val="en-US" w:eastAsia="zh-CN"/>
        </w:rPr>
        <w:t xml:space="preserve">contributor’s literacy competence has been less helpful when assessing scientific information than experiential information. </w:t>
      </w:r>
      <w:r w:rsidR="00553849">
        <w:rPr>
          <w:rFonts w:cs="Arial"/>
          <w:color w:val="000000"/>
          <w:sz w:val="21"/>
          <w:szCs w:val="21"/>
          <w:lang w:val="en-US" w:eastAsia="zh-CN"/>
        </w:rPr>
        <w:t>This may</w:t>
      </w:r>
      <w:r w:rsidRPr="00E046DA">
        <w:rPr>
          <w:rFonts w:cs="Arial"/>
          <w:color w:val="000000"/>
          <w:sz w:val="21"/>
          <w:szCs w:val="21"/>
          <w:lang w:val="en-US" w:eastAsia="zh-CN"/>
        </w:rPr>
        <w:t xml:space="preserve"> be explained by the </w:t>
      </w:r>
      <w:r w:rsidRPr="00E046DA">
        <w:rPr>
          <w:rFonts w:cs="Arial" w:hint="eastAsia"/>
          <w:color w:val="000000"/>
          <w:sz w:val="21"/>
          <w:szCs w:val="21"/>
          <w:lang w:val="en-US" w:eastAsia="zh-CN"/>
        </w:rPr>
        <w:t>nature</w:t>
      </w:r>
      <w:r w:rsidRPr="00E046DA">
        <w:rPr>
          <w:rFonts w:cs="Arial"/>
          <w:color w:val="000000"/>
          <w:sz w:val="21"/>
          <w:szCs w:val="21"/>
          <w:lang w:val="en-US" w:eastAsia="zh-CN"/>
        </w:rPr>
        <w:t xml:space="preserve"> of scientific information</w:t>
      </w:r>
      <w:r w:rsidRPr="00E046DA">
        <w:rPr>
          <w:rFonts w:cs="Arial" w:hint="eastAsia"/>
          <w:color w:val="000000"/>
          <w:sz w:val="21"/>
          <w:szCs w:val="21"/>
          <w:lang w:val="en-US" w:eastAsia="zh-CN"/>
        </w:rPr>
        <w:t>,</w:t>
      </w:r>
      <w:r w:rsidRPr="00E046DA">
        <w:rPr>
          <w:rFonts w:cs="Arial"/>
          <w:color w:val="000000"/>
          <w:sz w:val="21"/>
          <w:szCs w:val="21"/>
          <w:lang w:val="en-US" w:eastAsia="zh-CN"/>
        </w:rPr>
        <w:t xml:space="preserve"> wh</w:t>
      </w:r>
      <w:r w:rsidRPr="00E046DA">
        <w:rPr>
          <w:rFonts w:cs="Arial" w:hint="eastAsia"/>
          <w:color w:val="000000"/>
          <w:sz w:val="21"/>
          <w:szCs w:val="21"/>
          <w:lang w:val="en-US" w:eastAsia="zh-CN"/>
        </w:rPr>
        <w:t xml:space="preserve">ich </w:t>
      </w:r>
      <w:r w:rsidRPr="00E046DA">
        <w:rPr>
          <w:rFonts w:cs="Arial"/>
          <w:color w:val="000000"/>
          <w:sz w:val="21"/>
          <w:szCs w:val="21"/>
          <w:lang w:val="en-US" w:eastAsia="zh-CN"/>
        </w:rPr>
        <w:t>is cited from external sources</w:t>
      </w:r>
      <w:r w:rsidR="00553849">
        <w:rPr>
          <w:rFonts w:cs="Arial"/>
          <w:color w:val="000000"/>
          <w:sz w:val="21"/>
          <w:szCs w:val="21"/>
          <w:lang w:val="en-US" w:eastAsia="zh-CN"/>
        </w:rPr>
        <w:t>.</w:t>
      </w:r>
      <w:r w:rsidRPr="00E046DA">
        <w:rPr>
          <w:rFonts w:cs="Arial"/>
          <w:color w:val="000000"/>
          <w:sz w:val="21"/>
          <w:szCs w:val="21"/>
          <w:lang w:val="en-US" w:eastAsia="zh-CN"/>
        </w:rPr>
        <w:t xml:space="preserve"> </w:t>
      </w:r>
      <w:r w:rsidR="00553849">
        <w:rPr>
          <w:rFonts w:cs="Arial"/>
          <w:color w:val="000000"/>
          <w:sz w:val="21"/>
          <w:szCs w:val="21"/>
          <w:lang w:val="en-US" w:eastAsia="zh-CN"/>
        </w:rPr>
        <w:t>P</w:t>
      </w:r>
      <w:r w:rsidRPr="00E046DA">
        <w:rPr>
          <w:rFonts w:cs="Arial"/>
          <w:color w:val="000000"/>
          <w:sz w:val="21"/>
          <w:szCs w:val="21"/>
          <w:lang w:val="en-US" w:eastAsia="zh-CN"/>
        </w:rPr>
        <w:t>erceived information credibility is more likely to originate from external sources than from the contributor</w:t>
      </w:r>
      <w:r w:rsidRPr="00E046DA">
        <w:rPr>
          <w:rFonts w:cs="Arial" w:hint="eastAsia"/>
          <w:color w:val="000000"/>
          <w:sz w:val="21"/>
          <w:szCs w:val="21"/>
          <w:lang w:val="en-US" w:eastAsia="zh-CN"/>
        </w:rPr>
        <w:t>s of postings</w:t>
      </w:r>
      <w:r w:rsidR="00553849">
        <w:rPr>
          <w:rFonts w:cs="Arial"/>
          <w:color w:val="000000"/>
          <w:sz w:val="21"/>
          <w:szCs w:val="21"/>
          <w:lang w:val="en-US" w:eastAsia="zh-CN"/>
        </w:rPr>
        <w:t>, thus literary competence becomes a less significant factor.</w:t>
      </w:r>
    </w:p>
    <w:p w:rsidR="00E8558C" w:rsidRDefault="00E8558C" w:rsidP="00D2024F">
      <w:pPr>
        <w:pStyle w:val="Heading1"/>
        <w:spacing w:before="200" w:after="200" w:line="360" w:lineRule="auto"/>
        <w:ind w:left="431" w:hanging="431"/>
        <w:rPr>
          <w:sz w:val="27"/>
          <w:szCs w:val="27"/>
          <w:lang w:val="en-US" w:eastAsia="zh-CN"/>
        </w:rPr>
      </w:pPr>
      <w:r w:rsidRPr="008405E8">
        <w:rPr>
          <w:sz w:val="27"/>
          <w:szCs w:val="27"/>
          <w:lang w:val="en-US" w:eastAsia="zh-CN"/>
        </w:rPr>
        <w:t>Conclusion</w:t>
      </w:r>
    </w:p>
    <w:p w:rsidR="00D50E22" w:rsidRPr="00864151" w:rsidRDefault="006C3673" w:rsidP="00D2024F">
      <w:pPr>
        <w:pStyle w:val="Basictext"/>
        <w:spacing w:line="360" w:lineRule="auto"/>
        <w:rPr>
          <w:sz w:val="21"/>
          <w:szCs w:val="21"/>
          <w:lang w:val="en-US" w:eastAsia="zh-CN"/>
        </w:rPr>
      </w:pPr>
      <w:r w:rsidRPr="00864151">
        <w:rPr>
          <w:sz w:val="21"/>
          <w:szCs w:val="21"/>
          <w:lang w:val="en-US" w:eastAsia="zh-CN"/>
        </w:rPr>
        <w:t xml:space="preserve">This paper makes a unique contribution to an understudied area of research </w:t>
      </w:r>
      <w:r w:rsidR="007A56E5">
        <w:rPr>
          <w:sz w:val="21"/>
          <w:szCs w:val="21"/>
          <w:lang w:val="en-US" w:eastAsia="zh-CN"/>
        </w:rPr>
        <w:t>by</w:t>
      </w:r>
      <w:r w:rsidRPr="00864151">
        <w:rPr>
          <w:sz w:val="21"/>
          <w:szCs w:val="21"/>
          <w:lang w:val="en-US" w:eastAsia="zh-CN"/>
        </w:rPr>
        <w:t xml:space="preserve"> providing insight into how people assess the credibility of user-developed on-line information in the health context. It helps solve the enigma of how people can have the confidence to move away from traditional sources of medical advice to trust the information provided by strangers.</w:t>
      </w:r>
    </w:p>
    <w:p w:rsidR="001264B4" w:rsidRPr="00864151" w:rsidRDefault="006C3673" w:rsidP="001264B4">
      <w:pPr>
        <w:pStyle w:val="Basictext"/>
        <w:spacing w:line="360" w:lineRule="auto"/>
        <w:rPr>
          <w:sz w:val="21"/>
          <w:szCs w:val="21"/>
          <w:lang w:val="en-US" w:eastAsia="zh-CN"/>
        </w:rPr>
      </w:pPr>
      <w:r w:rsidRPr="00864151">
        <w:rPr>
          <w:sz w:val="21"/>
          <w:szCs w:val="21"/>
          <w:lang w:val="en-US" w:eastAsia="zh-CN"/>
        </w:rPr>
        <w:t>The results show that a different mix of assessment criteria and preferences on each criterion are employed to evaluate the credibility of scientific information which is supported by searchable sources and experiential information which comes from the writers own lived experience. These findings may have implications for non-medical forums such as investment advice or travel where stakes can be high in terms of possible economic loss and trust is important.</w:t>
      </w:r>
      <w:r w:rsidR="001264B4">
        <w:rPr>
          <w:sz w:val="21"/>
          <w:szCs w:val="21"/>
          <w:lang w:val="en-US" w:eastAsia="zh-CN"/>
        </w:rPr>
        <w:t xml:space="preserve"> </w:t>
      </w:r>
      <w:r w:rsidRPr="00864151">
        <w:rPr>
          <w:sz w:val="21"/>
          <w:szCs w:val="21"/>
          <w:lang w:val="en-US" w:eastAsia="zh-CN"/>
        </w:rPr>
        <w:t>The findings of this research can provide enhanced opportunities for self-education and self-management within a theoretically sound interface design.</w:t>
      </w:r>
    </w:p>
    <w:p w:rsidR="00443FFD" w:rsidRDefault="006C3673" w:rsidP="00D2024F">
      <w:pPr>
        <w:pStyle w:val="Basictext"/>
        <w:spacing w:line="360" w:lineRule="auto"/>
        <w:rPr>
          <w:sz w:val="21"/>
          <w:szCs w:val="21"/>
          <w:lang w:val="en-US" w:eastAsia="zh-CN"/>
        </w:rPr>
      </w:pPr>
      <w:r w:rsidRPr="00864151">
        <w:rPr>
          <w:sz w:val="21"/>
          <w:szCs w:val="21"/>
          <w:lang w:val="en-US" w:eastAsia="zh-CN"/>
        </w:rPr>
        <w:t>In a world where health costs are rising and the provision of face</w:t>
      </w:r>
      <w:r w:rsidR="001264B4">
        <w:rPr>
          <w:sz w:val="21"/>
          <w:szCs w:val="21"/>
          <w:lang w:val="en-US" w:eastAsia="zh-CN"/>
        </w:rPr>
        <w:t>-</w:t>
      </w:r>
      <w:r w:rsidRPr="00864151">
        <w:rPr>
          <w:sz w:val="21"/>
          <w:szCs w:val="21"/>
          <w:lang w:val="en-US" w:eastAsia="zh-CN"/>
        </w:rPr>
        <w:t xml:space="preserve"> to </w:t>
      </w:r>
      <w:r w:rsidR="001264B4">
        <w:rPr>
          <w:sz w:val="21"/>
          <w:szCs w:val="21"/>
          <w:lang w:val="en-US" w:eastAsia="zh-CN"/>
        </w:rPr>
        <w:t>-</w:t>
      </w:r>
      <w:r w:rsidRPr="00864151">
        <w:rPr>
          <w:sz w:val="21"/>
          <w:szCs w:val="21"/>
          <w:lang w:val="en-US" w:eastAsia="zh-CN"/>
        </w:rPr>
        <w:t xml:space="preserve">face care is a growing public expense the findings are of significant value to those official bodies that are involved in the development of online support for chronic disease management in providing useful guidelines for site development and the inclusion of materials and user inputs that are likely to be seen as originating from credible sources. </w:t>
      </w:r>
      <w:r w:rsidR="001E173A">
        <w:rPr>
          <w:sz w:val="21"/>
          <w:szCs w:val="21"/>
          <w:lang w:val="en-US" w:eastAsia="zh-CN"/>
        </w:rPr>
        <w:t xml:space="preserve">A greater understanding of the way information is developed </w:t>
      </w:r>
      <w:r w:rsidR="007629D3">
        <w:rPr>
          <w:sz w:val="21"/>
          <w:szCs w:val="21"/>
          <w:lang w:val="en-US" w:eastAsia="zh-CN"/>
        </w:rPr>
        <w:t>a</w:t>
      </w:r>
      <w:r w:rsidR="001E173A">
        <w:rPr>
          <w:sz w:val="21"/>
          <w:szCs w:val="21"/>
          <w:lang w:val="en-US" w:eastAsia="zh-CN"/>
        </w:rPr>
        <w:t xml:space="preserve">nd shared on these sites </w:t>
      </w:r>
      <w:r w:rsidR="007629D3">
        <w:rPr>
          <w:sz w:val="21"/>
          <w:szCs w:val="21"/>
          <w:lang w:val="en-US" w:eastAsia="zh-CN"/>
        </w:rPr>
        <w:t>and the value of this information to patients may lead to</w:t>
      </w:r>
      <w:r w:rsidR="002E44F0">
        <w:rPr>
          <w:sz w:val="21"/>
          <w:szCs w:val="21"/>
          <w:lang w:val="en-US" w:eastAsia="zh-CN"/>
        </w:rPr>
        <w:t xml:space="preserve"> an increased </w:t>
      </w:r>
      <w:r w:rsidR="007629D3">
        <w:rPr>
          <w:sz w:val="21"/>
          <w:szCs w:val="21"/>
          <w:lang w:val="en-US" w:eastAsia="zh-CN"/>
        </w:rPr>
        <w:lastRenderedPageBreak/>
        <w:t xml:space="preserve">inclination </w:t>
      </w:r>
      <w:r w:rsidR="002E44F0">
        <w:rPr>
          <w:sz w:val="21"/>
          <w:szCs w:val="21"/>
          <w:lang w:val="en-US" w:eastAsia="zh-CN"/>
        </w:rPr>
        <w:t>by</w:t>
      </w:r>
      <w:r w:rsidR="007629D3">
        <w:rPr>
          <w:sz w:val="21"/>
          <w:szCs w:val="21"/>
          <w:lang w:val="en-US" w:eastAsia="zh-CN"/>
        </w:rPr>
        <w:t xml:space="preserve"> doctors and medical professionals to see them as a supportive </w:t>
      </w:r>
      <w:r w:rsidR="002E44F0">
        <w:rPr>
          <w:sz w:val="21"/>
          <w:szCs w:val="21"/>
          <w:lang w:val="en-US" w:eastAsia="zh-CN"/>
        </w:rPr>
        <w:t xml:space="preserve">and valuable </w:t>
      </w:r>
      <w:r w:rsidR="007629D3">
        <w:rPr>
          <w:sz w:val="21"/>
          <w:szCs w:val="21"/>
          <w:lang w:val="en-US" w:eastAsia="zh-CN"/>
        </w:rPr>
        <w:t xml:space="preserve">resource not influenced by </w:t>
      </w:r>
      <w:r w:rsidR="001264B4">
        <w:rPr>
          <w:sz w:val="21"/>
          <w:szCs w:val="21"/>
          <w:lang w:val="en-US" w:eastAsia="zh-CN"/>
        </w:rPr>
        <w:t xml:space="preserve">official policy or government endorsed values. With the popularity of such sites offering ubiquitous access to types of information not easily provided by traditional sources, the ability of consumers to develop ways of assessing the credibility of such sites is an important development in facilitating the role of these sites as valuable health education tools. </w:t>
      </w:r>
    </w:p>
    <w:p w:rsidR="00BC20B4" w:rsidRPr="00AD13D7" w:rsidRDefault="00BC20B4" w:rsidP="004527D7">
      <w:pPr>
        <w:pStyle w:val="Basictext"/>
        <w:spacing w:line="360" w:lineRule="auto"/>
        <w:rPr>
          <w:sz w:val="21"/>
          <w:szCs w:val="21"/>
          <w:lang w:val="en-US" w:eastAsia="zh-CN"/>
        </w:rPr>
      </w:pPr>
    </w:p>
    <w:p w:rsidR="00E8558C" w:rsidRPr="008405E8" w:rsidRDefault="00E8558C" w:rsidP="00D2024F">
      <w:pPr>
        <w:pStyle w:val="Subtitle"/>
        <w:spacing w:before="300" w:after="100" w:line="360" w:lineRule="auto"/>
        <w:rPr>
          <w:sz w:val="27"/>
          <w:szCs w:val="27"/>
          <w:lang w:val="en-GB"/>
        </w:rPr>
      </w:pPr>
      <w:r w:rsidRPr="008405E8">
        <w:rPr>
          <w:sz w:val="27"/>
          <w:szCs w:val="27"/>
          <w:lang w:val="en-GB"/>
        </w:rPr>
        <w:t>References</w:t>
      </w:r>
    </w:p>
    <w:p w:rsidR="001863AC" w:rsidRPr="001863AC" w:rsidRDefault="006C3673" w:rsidP="001863AC">
      <w:pPr>
        <w:spacing w:line="240" w:lineRule="atLeast"/>
        <w:ind w:left="720" w:hanging="720"/>
        <w:rPr>
          <w:noProof/>
          <w:color w:val="000000"/>
          <w:sz w:val="22"/>
          <w:szCs w:val="21"/>
          <w:lang w:val="en-US" w:eastAsia="zh-CN"/>
        </w:rPr>
      </w:pPr>
      <w:r w:rsidRPr="003063B5">
        <w:rPr>
          <w:rFonts w:cs="Arial"/>
          <w:color w:val="000000"/>
          <w:sz w:val="21"/>
          <w:szCs w:val="21"/>
          <w:lang w:val="en-US" w:eastAsia="zh-CN"/>
        </w:rPr>
        <w:fldChar w:fldCharType="begin"/>
      </w:r>
      <w:r w:rsidR="00E8558C" w:rsidRPr="003063B5">
        <w:rPr>
          <w:rFonts w:cs="Arial"/>
          <w:color w:val="000000"/>
          <w:sz w:val="21"/>
          <w:szCs w:val="21"/>
          <w:lang w:val="en-US" w:eastAsia="zh-CN"/>
        </w:rPr>
        <w:instrText xml:space="preserve"> ADDIN EN.REFLIST </w:instrText>
      </w:r>
      <w:r w:rsidRPr="003063B5">
        <w:rPr>
          <w:rFonts w:cs="Arial"/>
          <w:color w:val="000000"/>
          <w:sz w:val="21"/>
          <w:szCs w:val="21"/>
          <w:lang w:val="en-US" w:eastAsia="zh-CN"/>
        </w:rPr>
        <w:fldChar w:fldCharType="separate"/>
      </w:r>
      <w:bookmarkStart w:id="1" w:name="_ENREF_1"/>
      <w:r w:rsidR="001863AC" w:rsidRPr="001863AC">
        <w:rPr>
          <w:noProof/>
          <w:color w:val="000000"/>
          <w:sz w:val="22"/>
          <w:szCs w:val="21"/>
          <w:lang w:val="en-US" w:eastAsia="zh-CN"/>
        </w:rPr>
        <w:t>1.</w:t>
      </w:r>
      <w:r w:rsidR="001863AC" w:rsidRPr="001863AC">
        <w:rPr>
          <w:noProof/>
          <w:color w:val="000000"/>
          <w:sz w:val="22"/>
          <w:szCs w:val="21"/>
          <w:lang w:val="en-US" w:eastAsia="zh-CN"/>
        </w:rPr>
        <w:tab/>
        <w:t xml:space="preserve">Eysenbach, G., et al., </w:t>
      </w:r>
      <w:r w:rsidR="001863AC" w:rsidRPr="001863AC">
        <w:rPr>
          <w:i/>
          <w:noProof/>
          <w:color w:val="000000"/>
          <w:sz w:val="22"/>
          <w:szCs w:val="21"/>
          <w:lang w:val="en-US" w:eastAsia="zh-CN"/>
        </w:rPr>
        <w:t>Empirical Studies Assessing the Quality of Health Information for Consumers on the World Wide Web.</w:t>
      </w:r>
      <w:r w:rsidR="001863AC" w:rsidRPr="001863AC">
        <w:rPr>
          <w:noProof/>
          <w:color w:val="000000"/>
          <w:sz w:val="22"/>
          <w:szCs w:val="21"/>
          <w:lang w:val="en-US" w:eastAsia="zh-CN"/>
        </w:rPr>
        <w:t xml:space="preserve"> Journal of American Medical Association, 2002. </w:t>
      </w:r>
      <w:r w:rsidR="001863AC" w:rsidRPr="001863AC">
        <w:rPr>
          <w:b/>
          <w:noProof/>
          <w:color w:val="000000"/>
          <w:sz w:val="22"/>
          <w:szCs w:val="21"/>
          <w:lang w:val="en-US" w:eastAsia="zh-CN"/>
        </w:rPr>
        <w:t>287</w:t>
      </w:r>
      <w:r w:rsidR="001863AC" w:rsidRPr="001863AC">
        <w:rPr>
          <w:noProof/>
          <w:color w:val="000000"/>
          <w:sz w:val="22"/>
          <w:szCs w:val="21"/>
          <w:lang w:val="en-US" w:eastAsia="zh-CN"/>
        </w:rPr>
        <w:t>: p. 2691-2700.</w:t>
      </w:r>
      <w:bookmarkEnd w:id="1"/>
    </w:p>
    <w:p w:rsidR="001863AC" w:rsidRPr="001863AC" w:rsidRDefault="001863AC" w:rsidP="001863AC">
      <w:pPr>
        <w:spacing w:line="240" w:lineRule="atLeast"/>
        <w:ind w:left="720" w:hanging="720"/>
        <w:rPr>
          <w:noProof/>
          <w:color w:val="000000"/>
          <w:sz w:val="22"/>
          <w:szCs w:val="21"/>
          <w:lang w:val="en-US" w:eastAsia="zh-CN"/>
        </w:rPr>
      </w:pPr>
      <w:bookmarkStart w:id="2" w:name="_ENREF_2"/>
      <w:r w:rsidRPr="001863AC">
        <w:rPr>
          <w:noProof/>
          <w:color w:val="000000"/>
          <w:sz w:val="22"/>
          <w:szCs w:val="21"/>
          <w:lang w:val="en-US" w:eastAsia="zh-CN"/>
        </w:rPr>
        <w:t>2.</w:t>
      </w:r>
      <w:r w:rsidRPr="001863AC">
        <w:rPr>
          <w:noProof/>
          <w:color w:val="000000"/>
          <w:sz w:val="22"/>
          <w:szCs w:val="21"/>
          <w:lang w:val="en-US" w:eastAsia="zh-CN"/>
        </w:rPr>
        <w:tab/>
        <w:t xml:space="preserve">Wang, Y. and Z. Lui, </w:t>
      </w:r>
      <w:r w:rsidRPr="001863AC">
        <w:rPr>
          <w:i/>
          <w:noProof/>
          <w:color w:val="000000"/>
          <w:sz w:val="22"/>
          <w:szCs w:val="21"/>
          <w:lang w:val="en-US" w:eastAsia="zh-CN"/>
        </w:rPr>
        <w:t>Automatic Detecting Indicators for Quality of Health Information on the Web.</w:t>
      </w:r>
      <w:r w:rsidRPr="001863AC">
        <w:rPr>
          <w:noProof/>
          <w:color w:val="000000"/>
          <w:sz w:val="22"/>
          <w:szCs w:val="21"/>
          <w:lang w:val="en-US" w:eastAsia="zh-CN"/>
        </w:rPr>
        <w:t xml:space="preserve"> International Journal of Medical Informatics, 2007. </w:t>
      </w:r>
      <w:r w:rsidRPr="001863AC">
        <w:rPr>
          <w:b/>
          <w:noProof/>
          <w:color w:val="000000"/>
          <w:sz w:val="22"/>
          <w:szCs w:val="21"/>
          <w:lang w:val="en-US" w:eastAsia="zh-CN"/>
        </w:rPr>
        <w:t>76</w:t>
      </w:r>
      <w:r w:rsidRPr="001863AC">
        <w:rPr>
          <w:noProof/>
          <w:color w:val="000000"/>
          <w:sz w:val="22"/>
          <w:szCs w:val="21"/>
          <w:lang w:val="en-US" w:eastAsia="zh-CN"/>
        </w:rPr>
        <w:t>: p. 575-582.</w:t>
      </w:r>
      <w:bookmarkEnd w:id="2"/>
    </w:p>
    <w:p w:rsidR="001863AC" w:rsidRPr="001863AC" w:rsidRDefault="001863AC" w:rsidP="001863AC">
      <w:pPr>
        <w:spacing w:line="240" w:lineRule="atLeast"/>
        <w:ind w:left="720" w:hanging="720"/>
        <w:rPr>
          <w:noProof/>
          <w:color w:val="000000"/>
          <w:sz w:val="22"/>
          <w:szCs w:val="21"/>
          <w:lang w:val="en-US" w:eastAsia="zh-CN"/>
        </w:rPr>
      </w:pPr>
      <w:bookmarkStart w:id="3" w:name="_ENREF_3"/>
      <w:r w:rsidRPr="001863AC">
        <w:rPr>
          <w:noProof/>
          <w:color w:val="000000"/>
          <w:sz w:val="22"/>
          <w:szCs w:val="21"/>
          <w:lang w:val="en-US" w:eastAsia="zh-CN"/>
        </w:rPr>
        <w:t>3.</w:t>
      </w:r>
      <w:r w:rsidRPr="001863AC">
        <w:rPr>
          <w:noProof/>
          <w:color w:val="000000"/>
          <w:sz w:val="22"/>
          <w:szCs w:val="21"/>
          <w:lang w:val="en-US" w:eastAsia="zh-CN"/>
        </w:rPr>
        <w:tab/>
        <w:t xml:space="preserve">Raphael, D., </w:t>
      </w:r>
      <w:r w:rsidRPr="001863AC">
        <w:rPr>
          <w:i/>
          <w:noProof/>
          <w:color w:val="000000"/>
          <w:sz w:val="22"/>
          <w:szCs w:val="21"/>
          <w:lang w:val="en-US" w:eastAsia="zh-CN"/>
        </w:rPr>
        <w:t>The Question of Evidence in health Promotion.</w:t>
      </w:r>
      <w:r w:rsidRPr="001863AC">
        <w:rPr>
          <w:noProof/>
          <w:color w:val="000000"/>
          <w:sz w:val="22"/>
          <w:szCs w:val="21"/>
          <w:lang w:val="en-US" w:eastAsia="zh-CN"/>
        </w:rPr>
        <w:t xml:space="preserve"> Health Promotion International, 2000. </w:t>
      </w:r>
      <w:r w:rsidRPr="001863AC">
        <w:rPr>
          <w:b/>
          <w:noProof/>
          <w:color w:val="000000"/>
          <w:sz w:val="22"/>
          <w:szCs w:val="21"/>
          <w:lang w:val="en-US" w:eastAsia="zh-CN"/>
        </w:rPr>
        <w:t>5</w:t>
      </w:r>
      <w:r w:rsidRPr="001863AC">
        <w:rPr>
          <w:noProof/>
          <w:color w:val="000000"/>
          <w:sz w:val="22"/>
          <w:szCs w:val="21"/>
          <w:lang w:val="en-US" w:eastAsia="zh-CN"/>
        </w:rPr>
        <w:t>(4): p. 355-367.</w:t>
      </w:r>
      <w:bookmarkEnd w:id="3"/>
    </w:p>
    <w:p w:rsidR="001863AC" w:rsidRPr="001863AC" w:rsidRDefault="001863AC" w:rsidP="001863AC">
      <w:pPr>
        <w:spacing w:line="240" w:lineRule="atLeast"/>
        <w:ind w:left="720" w:hanging="720"/>
        <w:rPr>
          <w:noProof/>
          <w:color w:val="000000"/>
          <w:sz w:val="22"/>
          <w:szCs w:val="21"/>
          <w:lang w:val="en-US" w:eastAsia="zh-CN"/>
        </w:rPr>
      </w:pPr>
      <w:bookmarkStart w:id="4" w:name="_ENREF_4"/>
      <w:r w:rsidRPr="001863AC">
        <w:rPr>
          <w:noProof/>
          <w:color w:val="000000"/>
          <w:sz w:val="22"/>
          <w:szCs w:val="21"/>
          <w:lang w:val="en-US" w:eastAsia="zh-CN"/>
        </w:rPr>
        <w:t>4.</w:t>
      </w:r>
      <w:r w:rsidRPr="001863AC">
        <w:rPr>
          <w:noProof/>
          <w:color w:val="000000"/>
          <w:sz w:val="22"/>
          <w:szCs w:val="21"/>
          <w:lang w:val="en-US" w:eastAsia="zh-CN"/>
        </w:rPr>
        <w:tab/>
        <w:t xml:space="preserve">Coulson, N., et al., </w:t>
      </w:r>
      <w:r w:rsidRPr="001863AC">
        <w:rPr>
          <w:i/>
          <w:noProof/>
          <w:color w:val="000000"/>
          <w:sz w:val="22"/>
          <w:szCs w:val="21"/>
          <w:lang w:val="en-US" w:eastAsia="zh-CN"/>
        </w:rPr>
        <w:t>Social support in cyberspace: A content analysis of communication within a Huntington's disease online support group.</w:t>
      </w:r>
      <w:r w:rsidRPr="001863AC">
        <w:rPr>
          <w:noProof/>
          <w:color w:val="000000"/>
          <w:sz w:val="22"/>
          <w:szCs w:val="21"/>
          <w:lang w:val="en-US" w:eastAsia="zh-CN"/>
        </w:rPr>
        <w:t xml:space="preserve"> Patient education and counseling, 2007. </w:t>
      </w:r>
      <w:r w:rsidRPr="001863AC">
        <w:rPr>
          <w:b/>
          <w:noProof/>
          <w:color w:val="000000"/>
          <w:sz w:val="22"/>
          <w:szCs w:val="21"/>
          <w:lang w:val="en-US" w:eastAsia="zh-CN"/>
        </w:rPr>
        <w:t>68</w:t>
      </w:r>
      <w:r w:rsidRPr="001863AC">
        <w:rPr>
          <w:noProof/>
          <w:color w:val="000000"/>
          <w:sz w:val="22"/>
          <w:szCs w:val="21"/>
          <w:lang w:val="en-US" w:eastAsia="zh-CN"/>
        </w:rPr>
        <w:t>(2): p. 173-178.</w:t>
      </w:r>
      <w:bookmarkEnd w:id="4"/>
    </w:p>
    <w:p w:rsidR="001863AC" w:rsidRPr="001863AC" w:rsidRDefault="001863AC" w:rsidP="001863AC">
      <w:pPr>
        <w:spacing w:line="240" w:lineRule="atLeast"/>
        <w:ind w:left="720" w:hanging="720"/>
        <w:rPr>
          <w:noProof/>
          <w:color w:val="000000"/>
          <w:sz w:val="22"/>
          <w:szCs w:val="21"/>
          <w:lang w:val="en-US" w:eastAsia="zh-CN"/>
        </w:rPr>
      </w:pPr>
      <w:bookmarkStart w:id="5" w:name="_ENREF_5"/>
      <w:r w:rsidRPr="001863AC">
        <w:rPr>
          <w:noProof/>
          <w:color w:val="000000"/>
          <w:sz w:val="22"/>
          <w:szCs w:val="21"/>
          <w:lang w:val="en-US" w:eastAsia="zh-CN"/>
        </w:rPr>
        <w:t>5.</w:t>
      </w:r>
      <w:r w:rsidRPr="001863AC">
        <w:rPr>
          <w:noProof/>
          <w:color w:val="000000"/>
          <w:sz w:val="22"/>
          <w:szCs w:val="21"/>
          <w:lang w:val="en-US" w:eastAsia="zh-CN"/>
        </w:rPr>
        <w:tab/>
        <w:t xml:space="preserve">Lee, F., D. Vogel, and M. Limayem, </w:t>
      </w:r>
      <w:r w:rsidRPr="001863AC">
        <w:rPr>
          <w:i/>
          <w:noProof/>
          <w:color w:val="000000"/>
          <w:sz w:val="22"/>
          <w:szCs w:val="21"/>
          <w:lang w:val="en-US" w:eastAsia="zh-CN"/>
        </w:rPr>
        <w:t>Virtual Community Informatics: A Review and Research Agenda.</w:t>
      </w:r>
      <w:r w:rsidRPr="001863AC">
        <w:rPr>
          <w:noProof/>
          <w:color w:val="000000"/>
          <w:sz w:val="22"/>
          <w:szCs w:val="21"/>
          <w:lang w:val="en-US" w:eastAsia="zh-CN"/>
        </w:rPr>
        <w:t xml:space="preserve"> The Journal of Information Technology Theory and Application, 2003. </w:t>
      </w:r>
      <w:r w:rsidRPr="001863AC">
        <w:rPr>
          <w:b/>
          <w:noProof/>
          <w:color w:val="000000"/>
          <w:sz w:val="22"/>
          <w:szCs w:val="21"/>
          <w:lang w:val="en-US" w:eastAsia="zh-CN"/>
        </w:rPr>
        <w:t>5</w:t>
      </w:r>
      <w:r w:rsidRPr="001863AC">
        <w:rPr>
          <w:noProof/>
          <w:color w:val="000000"/>
          <w:sz w:val="22"/>
          <w:szCs w:val="21"/>
          <w:lang w:val="en-US" w:eastAsia="zh-CN"/>
        </w:rPr>
        <w:t>(1): p. 47-61.</w:t>
      </w:r>
      <w:bookmarkEnd w:id="5"/>
    </w:p>
    <w:p w:rsidR="001863AC" w:rsidRPr="001863AC" w:rsidRDefault="001863AC" w:rsidP="001863AC">
      <w:pPr>
        <w:spacing w:line="240" w:lineRule="atLeast"/>
        <w:ind w:left="720" w:hanging="720"/>
        <w:rPr>
          <w:noProof/>
          <w:color w:val="000000"/>
          <w:sz w:val="22"/>
          <w:szCs w:val="21"/>
          <w:lang w:val="en-US" w:eastAsia="zh-CN"/>
        </w:rPr>
      </w:pPr>
      <w:bookmarkStart w:id="6" w:name="_ENREF_6"/>
      <w:r w:rsidRPr="001863AC">
        <w:rPr>
          <w:noProof/>
          <w:color w:val="000000"/>
          <w:sz w:val="22"/>
          <w:szCs w:val="21"/>
          <w:lang w:val="en-US" w:eastAsia="zh-CN"/>
        </w:rPr>
        <w:t>6.</w:t>
      </w:r>
      <w:r w:rsidRPr="001863AC">
        <w:rPr>
          <w:noProof/>
          <w:color w:val="000000"/>
          <w:sz w:val="22"/>
          <w:szCs w:val="21"/>
          <w:lang w:val="en-US" w:eastAsia="zh-CN"/>
        </w:rPr>
        <w:tab/>
        <w:t xml:space="preserve">Trevena, L.J., et al., </w:t>
      </w:r>
      <w:r w:rsidRPr="001863AC">
        <w:rPr>
          <w:i/>
          <w:noProof/>
          <w:color w:val="000000"/>
          <w:sz w:val="22"/>
          <w:szCs w:val="21"/>
          <w:lang w:val="en-US" w:eastAsia="zh-CN"/>
        </w:rPr>
        <w:t>A systematic review on communicating with patients about evidence.</w:t>
      </w:r>
      <w:r w:rsidRPr="001863AC">
        <w:rPr>
          <w:noProof/>
          <w:color w:val="000000"/>
          <w:sz w:val="22"/>
          <w:szCs w:val="21"/>
          <w:lang w:val="en-US" w:eastAsia="zh-CN"/>
        </w:rPr>
        <w:t xml:space="preserve"> Journal of Evaluation in Clinical Practice, 2006. </w:t>
      </w:r>
      <w:r w:rsidRPr="001863AC">
        <w:rPr>
          <w:b/>
          <w:noProof/>
          <w:color w:val="000000"/>
          <w:sz w:val="22"/>
          <w:szCs w:val="21"/>
          <w:lang w:val="en-US" w:eastAsia="zh-CN"/>
        </w:rPr>
        <w:t>12</w:t>
      </w:r>
      <w:r w:rsidRPr="001863AC">
        <w:rPr>
          <w:noProof/>
          <w:color w:val="000000"/>
          <w:sz w:val="22"/>
          <w:szCs w:val="21"/>
          <w:lang w:val="en-US" w:eastAsia="zh-CN"/>
        </w:rPr>
        <w:t>(1): p. 13-23.</w:t>
      </w:r>
      <w:bookmarkEnd w:id="6"/>
    </w:p>
    <w:p w:rsidR="001863AC" w:rsidRPr="001863AC" w:rsidRDefault="001863AC" w:rsidP="001863AC">
      <w:pPr>
        <w:spacing w:line="240" w:lineRule="atLeast"/>
        <w:ind w:left="720" w:hanging="720"/>
        <w:rPr>
          <w:noProof/>
          <w:color w:val="000000"/>
          <w:sz w:val="22"/>
          <w:szCs w:val="21"/>
          <w:lang w:val="en-US" w:eastAsia="zh-CN"/>
        </w:rPr>
      </w:pPr>
      <w:bookmarkStart w:id="7" w:name="_ENREF_7"/>
      <w:r w:rsidRPr="001863AC">
        <w:rPr>
          <w:noProof/>
          <w:color w:val="000000"/>
          <w:sz w:val="22"/>
          <w:szCs w:val="21"/>
          <w:lang w:val="en-US" w:eastAsia="zh-CN"/>
        </w:rPr>
        <w:t>7.</w:t>
      </w:r>
      <w:r w:rsidRPr="001863AC">
        <w:rPr>
          <w:noProof/>
          <w:color w:val="000000"/>
          <w:sz w:val="22"/>
          <w:szCs w:val="21"/>
          <w:lang w:val="en-US" w:eastAsia="zh-CN"/>
        </w:rPr>
        <w:tab/>
        <w:t xml:space="preserve">Clayman, M.L., E.W. Boberg, and G. Makoul, </w:t>
      </w:r>
      <w:r w:rsidRPr="001863AC">
        <w:rPr>
          <w:i/>
          <w:noProof/>
          <w:color w:val="000000"/>
          <w:sz w:val="22"/>
          <w:szCs w:val="21"/>
          <w:lang w:val="en-US" w:eastAsia="zh-CN"/>
        </w:rPr>
        <w:t>The use of patient and provider perspectives to develop a patient-oriented website for women diagnosed with breast cancer.</w:t>
      </w:r>
      <w:r w:rsidRPr="001863AC">
        <w:rPr>
          <w:noProof/>
          <w:color w:val="000000"/>
          <w:sz w:val="22"/>
          <w:szCs w:val="21"/>
          <w:lang w:val="en-US" w:eastAsia="zh-CN"/>
        </w:rPr>
        <w:t xml:space="preserve"> Patient Education and Counseling, 2008. </w:t>
      </w:r>
      <w:r w:rsidRPr="001863AC">
        <w:rPr>
          <w:b/>
          <w:noProof/>
          <w:color w:val="000000"/>
          <w:sz w:val="22"/>
          <w:szCs w:val="21"/>
          <w:lang w:val="en-US" w:eastAsia="zh-CN"/>
        </w:rPr>
        <w:t>72</w:t>
      </w:r>
      <w:r w:rsidRPr="001863AC">
        <w:rPr>
          <w:noProof/>
          <w:color w:val="000000"/>
          <w:sz w:val="22"/>
          <w:szCs w:val="21"/>
          <w:lang w:val="en-US" w:eastAsia="zh-CN"/>
        </w:rPr>
        <w:t>(3): p. 429-435.</w:t>
      </w:r>
      <w:bookmarkEnd w:id="7"/>
    </w:p>
    <w:p w:rsidR="001863AC" w:rsidRPr="001863AC" w:rsidRDefault="001863AC" w:rsidP="001863AC">
      <w:pPr>
        <w:spacing w:line="240" w:lineRule="atLeast"/>
        <w:ind w:left="720" w:hanging="720"/>
        <w:rPr>
          <w:noProof/>
          <w:color w:val="000000"/>
          <w:sz w:val="22"/>
          <w:szCs w:val="21"/>
          <w:lang w:val="en-US" w:eastAsia="zh-CN"/>
        </w:rPr>
      </w:pPr>
      <w:bookmarkStart w:id="8" w:name="_ENREF_8"/>
      <w:r w:rsidRPr="001863AC">
        <w:rPr>
          <w:noProof/>
          <w:color w:val="000000"/>
          <w:sz w:val="22"/>
          <w:szCs w:val="21"/>
          <w:lang w:val="en-US" w:eastAsia="zh-CN"/>
        </w:rPr>
        <w:t>8.</w:t>
      </w:r>
      <w:r w:rsidRPr="001863AC">
        <w:rPr>
          <w:noProof/>
          <w:color w:val="000000"/>
          <w:sz w:val="22"/>
          <w:szCs w:val="21"/>
          <w:lang w:val="en-US" w:eastAsia="zh-CN"/>
        </w:rPr>
        <w:tab/>
        <w:t xml:space="preserve">Timmins, F., </w:t>
      </w:r>
      <w:r w:rsidRPr="001863AC">
        <w:rPr>
          <w:i/>
          <w:noProof/>
          <w:color w:val="000000"/>
          <w:sz w:val="22"/>
          <w:szCs w:val="21"/>
          <w:lang w:val="en-US" w:eastAsia="zh-CN"/>
        </w:rPr>
        <w:t>A review of the information needs of patients with acute coronary syndromes.</w:t>
      </w:r>
      <w:r w:rsidRPr="001863AC">
        <w:rPr>
          <w:noProof/>
          <w:color w:val="000000"/>
          <w:sz w:val="22"/>
          <w:szCs w:val="21"/>
          <w:lang w:val="en-US" w:eastAsia="zh-CN"/>
        </w:rPr>
        <w:t xml:space="preserve"> Nursing in Critical Care, 2005. </w:t>
      </w:r>
      <w:r w:rsidRPr="001863AC">
        <w:rPr>
          <w:b/>
          <w:noProof/>
          <w:color w:val="000000"/>
          <w:sz w:val="22"/>
          <w:szCs w:val="21"/>
          <w:lang w:val="en-US" w:eastAsia="zh-CN"/>
        </w:rPr>
        <w:t>10</w:t>
      </w:r>
      <w:r w:rsidRPr="001863AC">
        <w:rPr>
          <w:noProof/>
          <w:color w:val="000000"/>
          <w:sz w:val="22"/>
          <w:szCs w:val="21"/>
          <w:lang w:val="en-US" w:eastAsia="zh-CN"/>
        </w:rPr>
        <w:t>(4): p. 174-183.</w:t>
      </w:r>
      <w:bookmarkEnd w:id="8"/>
    </w:p>
    <w:p w:rsidR="001863AC" w:rsidRPr="001863AC" w:rsidRDefault="001863AC" w:rsidP="001863AC">
      <w:pPr>
        <w:spacing w:line="240" w:lineRule="atLeast"/>
        <w:ind w:left="720" w:hanging="720"/>
        <w:rPr>
          <w:noProof/>
          <w:color w:val="000000"/>
          <w:sz w:val="22"/>
          <w:szCs w:val="21"/>
          <w:lang w:val="en-US" w:eastAsia="zh-CN"/>
        </w:rPr>
      </w:pPr>
      <w:bookmarkStart w:id="9" w:name="_ENREF_9"/>
      <w:r w:rsidRPr="001863AC">
        <w:rPr>
          <w:noProof/>
          <w:color w:val="000000"/>
          <w:sz w:val="22"/>
          <w:szCs w:val="21"/>
          <w:lang w:val="en-US" w:eastAsia="zh-CN"/>
        </w:rPr>
        <w:t>9.</w:t>
      </w:r>
      <w:r w:rsidRPr="001863AC">
        <w:rPr>
          <w:noProof/>
          <w:color w:val="000000"/>
          <w:sz w:val="22"/>
          <w:szCs w:val="21"/>
          <w:lang w:val="en-US" w:eastAsia="zh-CN"/>
        </w:rPr>
        <w:tab/>
        <w:t xml:space="preserve">Leimeister, J. and H. Krcmar, </w:t>
      </w:r>
      <w:r w:rsidRPr="001863AC">
        <w:rPr>
          <w:i/>
          <w:noProof/>
          <w:color w:val="000000"/>
          <w:sz w:val="22"/>
          <w:szCs w:val="21"/>
          <w:lang w:val="en-US" w:eastAsia="zh-CN"/>
        </w:rPr>
        <w:t>Evaluation of a Systematic design for a Virtual Patient Community.</w:t>
      </w:r>
      <w:r w:rsidRPr="001863AC">
        <w:rPr>
          <w:noProof/>
          <w:color w:val="000000"/>
          <w:sz w:val="22"/>
          <w:szCs w:val="21"/>
          <w:lang w:val="en-US" w:eastAsia="zh-CN"/>
        </w:rPr>
        <w:t xml:space="preserve"> Journal of Computer Mediated Communication, 2005. </w:t>
      </w:r>
      <w:r w:rsidRPr="001863AC">
        <w:rPr>
          <w:b/>
          <w:noProof/>
          <w:color w:val="000000"/>
          <w:sz w:val="22"/>
          <w:szCs w:val="21"/>
          <w:lang w:val="en-US" w:eastAsia="zh-CN"/>
        </w:rPr>
        <w:t>10</w:t>
      </w:r>
      <w:r w:rsidRPr="001863AC">
        <w:rPr>
          <w:noProof/>
          <w:color w:val="000000"/>
          <w:sz w:val="22"/>
          <w:szCs w:val="21"/>
          <w:lang w:val="en-US" w:eastAsia="zh-CN"/>
        </w:rPr>
        <w:t>(4).</w:t>
      </w:r>
      <w:bookmarkEnd w:id="9"/>
    </w:p>
    <w:p w:rsidR="001863AC" w:rsidRPr="001863AC" w:rsidRDefault="001863AC" w:rsidP="001863AC">
      <w:pPr>
        <w:spacing w:line="240" w:lineRule="atLeast"/>
        <w:ind w:left="720" w:hanging="720"/>
        <w:rPr>
          <w:noProof/>
          <w:color w:val="000000"/>
          <w:sz w:val="22"/>
          <w:szCs w:val="21"/>
          <w:lang w:val="en-US" w:eastAsia="zh-CN"/>
        </w:rPr>
      </w:pPr>
      <w:bookmarkStart w:id="10" w:name="_ENREF_10"/>
      <w:r w:rsidRPr="001863AC">
        <w:rPr>
          <w:noProof/>
          <w:color w:val="000000"/>
          <w:sz w:val="22"/>
          <w:szCs w:val="21"/>
          <w:lang w:val="en-US" w:eastAsia="zh-CN"/>
        </w:rPr>
        <w:t>10.</w:t>
      </w:r>
      <w:r w:rsidRPr="001863AC">
        <w:rPr>
          <w:noProof/>
          <w:color w:val="000000"/>
          <w:sz w:val="22"/>
          <w:szCs w:val="21"/>
          <w:lang w:val="en-US" w:eastAsia="zh-CN"/>
        </w:rPr>
        <w:tab/>
        <w:t xml:space="preserve">Chen, Q. and S. Rodgers, </w:t>
      </w:r>
      <w:r w:rsidRPr="001863AC">
        <w:rPr>
          <w:i/>
          <w:noProof/>
          <w:color w:val="000000"/>
          <w:sz w:val="22"/>
          <w:szCs w:val="21"/>
          <w:lang w:val="en-US" w:eastAsia="zh-CN"/>
        </w:rPr>
        <w:t>Internet Community Group Participation: Psychosocial Benefits for Women With Breast Cancer.</w:t>
      </w:r>
      <w:r w:rsidRPr="001863AC">
        <w:rPr>
          <w:noProof/>
          <w:color w:val="000000"/>
          <w:sz w:val="22"/>
          <w:szCs w:val="21"/>
          <w:lang w:val="en-US" w:eastAsia="zh-CN"/>
        </w:rPr>
        <w:t xml:space="preserve"> Journal of Computer Mediated Communication, 2005. </w:t>
      </w:r>
      <w:r w:rsidRPr="001863AC">
        <w:rPr>
          <w:b/>
          <w:noProof/>
          <w:color w:val="000000"/>
          <w:sz w:val="22"/>
          <w:szCs w:val="21"/>
          <w:lang w:val="en-US" w:eastAsia="zh-CN"/>
        </w:rPr>
        <w:t>10</w:t>
      </w:r>
      <w:r w:rsidRPr="001863AC">
        <w:rPr>
          <w:noProof/>
          <w:color w:val="000000"/>
          <w:sz w:val="22"/>
          <w:szCs w:val="21"/>
          <w:lang w:val="en-US" w:eastAsia="zh-CN"/>
        </w:rPr>
        <w:t>(4).</w:t>
      </w:r>
      <w:bookmarkEnd w:id="10"/>
    </w:p>
    <w:p w:rsidR="001863AC" w:rsidRPr="001863AC" w:rsidRDefault="001863AC" w:rsidP="001863AC">
      <w:pPr>
        <w:spacing w:line="240" w:lineRule="atLeast"/>
        <w:ind w:left="720" w:hanging="720"/>
        <w:rPr>
          <w:noProof/>
          <w:color w:val="000000"/>
          <w:sz w:val="22"/>
          <w:szCs w:val="21"/>
          <w:lang w:val="en-US" w:eastAsia="zh-CN"/>
        </w:rPr>
      </w:pPr>
      <w:bookmarkStart w:id="11" w:name="_ENREF_11"/>
      <w:r w:rsidRPr="001863AC">
        <w:rPr>
          <w:noProof/>
          <w:color w:val="000000"/>
          <w:sz w:val="22"/>
          <w:szCs w:val="21"/>
          <w:lang w:val="en-US" w:eastAsia="zh-CN"/>
        </w:rPr>
        <w:t>11.</w:t>
      </w:r>
      <w:r w:rsidRPr="001863AC">
        <w:rPr>
          <w:noProof/>
          <w:color w:val="000000"/>
          <w:sz w:val="22"/>
          <w:szCs w:val="21"/>
          <w:lang w:val="en-US" w:eastAsia="zh-CN"/>
        </w:rPr>
        <w:tab/>
        <w:t xml:space="preserve">Castelnuovo, G., et al., </w:t>
      </w:r>
      <w:r w:rsidRPr="001863AC">
        <w:rPr>
          <w:i/>
          <w:noProof/>
          <w:color w:val="000000"/>
          <w:sz w:val="22"/>
          <w:szCs w:val="21"/>
          <w:lang w:val="en-US" w:eastAsia="zh-CN"/>
        </w:rPr>
        <w:t>New and old tools in psychotherapy: The use of technology for the integration of the traditional clinical treatments.</w:t>
      </w:r>
      <w:r w:rsidRPr="001863AC">
        <w:rPr>
          <w:noProof/>
          <w:color w:val="000000"/>
          <w:sz w:val="22"/>
          <w:szCs w:val="21"/>
          <w:lang w:val="en-US" w:eastAsia="zh-CN"/>
        </w:rPr>
        <w:t xml:space="preserve"> Psychotherapy: Theory, Research, Practice, Training. Vol. 40(1-2), 2003. </w:t>
      </w:r>
      <w:r w:rsidRPr="001863AC">
        <w:rPr>
          <w:b/>
          <w:noProof/>
          <w:color w:val="000000"/>
          <w:sz w:val="22"/>
          <w:szCs w:val="21"/>
          <w:lang w:val="en-US" w:eastAsia="zh-CN"/>
        </w:rPr>
        <w:t>40</w:t>
      </w:r>
      <w:r w:rsidRPr="001863AC">
        <w:rPr>
          <w:noProof/>
          <w:color w:val="000000"/>
          <w:sz w:val="22"/>
          <w:szCs w:val="21"/>
          <w:lang w:val="en-US" w:eastAsia="zh-CN"/>
        </w:rPr>
        <w:t>(1-2): p. 33-44.</w:t>
      </w:r>
      <w:bookmarkEnd w:id="11"/>
    </w:p>
    <w:p w:rsidR="001863AC" w:rsidRPr="001863AC" w:rsidRDefault="001863AC" w:rsidP="001863AC">
      <w:pPr>
        <w:spacing w:line="240" w:lineRule="atLeast"/>
        <w:ind w:left="720" w:hanging="720"/>
        <w:rPr>
          <w:noProof/>
          <w:color w:val="000000"/>
          <w:sz w:val="22"/>
          <w:szCs w:val="21"/>
          <w:lang w:val="en-US" w:eastAsia="zh-CN"/>
        </w:rPr>
      </w:pPr>
      <w:bookmarkStart w:id="12" w:name="_ENREF_12"/>
      <w:r w:rsidRPr="001863AC">
        <w:rPr>
          <w:noProof/>
          <w:color w:val="000000"/>
          <w:sz w:val="22"/>
          <w:szCs w:val="21"/>
          <w:lang w:val="en-US" w:eastAsia="zh-CN"/>
        </w:rPr>
        <w:t>12.</w:t>
      </w:r>
      <w:r w:rsidRPr="001863AC">
        <w:rPr>
          <w:noProof/>
          <w:color w:val="000000"/>
          <w:sz w:val="22"/>
          <w:szCs w:val="21"/>
          <w:lang w:val="en-US" w:eastAsia="zh-CN"/>
        </w:rPr>
        <w:tab/>
        <w:t xml:space="preserve">Celio, A.A., et al., </w:t>
      </w:r>
      <w:r w:rsidRPr="001863AC">
        <w:rPr>
          <w:i/>
          <w:noProof/>
          <w:color w:val="000000"/>
          <w:sz w:val="22"/>
          <w:szCs w:val="21"/>
          <w:lang w:val="en-US" w:eastAsia="zh-CN"/>
        </w:rPr>
        <w:t>Reducing risk factors for eating disorders: Comparison of an Internet- and a classroom-delivered psychoeducational program.</w:t>
      </w:r>
      <w:r w:rsidRPr="001863AC">
        <w:rPr>
          <w:noProof/>
          <w:color w:val="000000"/>
          <w:sz w:val="22"/>
          <w:szCs w:val="21"/>
          <w:lang w:val="en-US" w:eastAsia="zh-CN"/>
        </w:rPr>
        <w:t xml:space="preserve"> Journal of Consulting Clinical Psychology, 2000. </w:t>
      </w:r>
      <w:r w:rsidRPr="001863AC">
        <w:rPr>
          <w:b/>
          <w:noProof/>
          <w:color w:val="000000"/>
          <w:sz w:val="22"/>
          <w:szCs w:val="21"/>
          <w:lang w:val="en-US" w:eastAsia="zh-CN"/>
        </w:rPr>
        <w:t>68</w:t>
      </w:r>
      <w:r w:rsidRPr="001863AC">
        <w:rPr>
          <w:noProof/>
          <w:color w:val="000000"/>
          <w:sz w:val="22"/>
          <w:szCs w:val="21"/>
          <w:lang w:val="en-US" w:eastAsia="zh-CN"/>
        </w:rPr>
        <w:t>(4): p. 650-657.</w:t>
      </w:r>
      <w:bookmarkEnd w:id="12"/>
    </w:p>
    <w:p w:rsidR="001863AC" w:rsidRPr="001863AC" w:rsidRDefault="001863AC" w:rsidP="001863AC">
      <w:pPr>
        <w:spacing w:line="240" w:lineRule="atLeast"/>
        <w:ind w:left="720" w:hanging="720"/>
        <w:rPr>
          <w:noProof/>
          <w:color w:val="000000"/>
          <w:sz w:val="22"/>
          <w:szCs w:val="21"/>
          <w:lang w:val="en-US" w:eastAsia="zh-CN"/>
        </w:rPr>
      </w:pPr>
      <w:bookmarkStart w:id="13" w:name="_ENREF_13"/>
      <w:r w:rsidRPr="001863AC">
        <w:rPr>
          <w:noProof/>
          <w:color w:val="000000"/>
          <w:sz w:val="22"/>
          <w:szCs w:val="21"/>
          <w:lang w:val="en-US" w:eastAsia="zh-CN"/>
        </w:rPr>
        <w:t>13.</w:t>
      </w:r>
      <w:r w:rsidRPr="001863AC">
        <w:rPr>
          <w:noProof/>
          <w:color w:val="000000"/>
          <w:sz w:val="22"/>
          <w:szCs w:val="21"/>
          <w:lang w:val="en-US" w:eastAsia="zh-CN"/>
        </w:rPr>
        <w:tab/>
        <w:t xml:space="preserve">Dyer, K.A. and C.D. Thompson, </w:t>
      </w:r>
      <w:r w:rsidRPr="001863AC">
        <w:rPr>
          <w:i/>
          <w:noProof/>
          <w:color w:val="000000"/>
          <w:sz w:val="22"/>
          <w:szCs w:val="21"/>
          <w:lang w:val="en-US" w:eastAsia="zh-CN"/>
        </w:rPr>
        <w:t>Internet Use for Web-Education on the Overlooked Areas of Grief and Loss.</w:t>
      </w:r>
      <w:r w:rsidRPr="001863AC">
        <w:rPr>
          <w:noProof/>
          <w:color w:val="000000"/>
          <w:sz w:val="22"/>
          <w:szCs w:val="21"/>
          <w:lang w:val="en-US" w:eastAsia="zh-CN"/>
        </w:rPr>
        <w:t xml:space="preserve"> CyberPsychology &amp; Behavior, 2000. </w:t>
      </w:r>
      <w:r w:rsidRPr="001863AC">
        <w:rPr>
          <w:b/>
          <w:noProof/>
          <w:color w:val="000000"/>
          <w:sz w:val="22"/>
          <w:szCs w:val="21"/>
          <w:lang w:val="en-US" w:eastAsia="zh-CN"/>
        </w:rPr>
        <w:t>3</w:t>
      </w:r>
      <w:r w:rsidRPr="001863AC">
        <w:rPr>
          <w:noProof/>
          <w:color w:val="000000"/>
          <w:sz w:val="22"/>
          <w:szCs w:val="21"/>
          <w:lang w:val="en-US" w:eastAsia="zh-CN"/>
        </w:rPr>
        <w:t>(2): p. 255-270.</w:t>
      </w:r>
      <w:bookmarkEnd w:id="13"/>
    </w:p>
    <w:p w:rsidR="001863AC" w:rsidRPr="001863AC" w:rsidRDefault="001863AC" w:rsidP="001863AC">
      <w:pPr>
        <w:spacing w:line="240" w:lineRule="atLeast"/>
        <w:ind w:left="720" w:hanging="720"/>
        <w:rPr>
          <w:noProof/>
          <w:color w:val="000000"/>
          <w:sz w:val="22"/>
          <w:szCs w:val="21"/>
          <w:lang w:val="en-US" w:eastAsia="zh-CN"/>
        </w:rPr>
      </w:pPr>
      <w:bookmarkStart w:id="14" w:name="_ENREF_14"/>
      <w:r w:rsidRPr="001863AC">
        <w:rPr>
          <w:noProof/>
          <w:color w:val="000000"/>
          <w:sz w:val="22"/>
          <w:szCs w:val="21"/>
          <w:lang w:val="en-US" w:eastAsia="zh-CN"/>
        </w:rPr>
        <w:t>14.</w:t>
      </w:r>
      <w:r w:rsidRPr="001863AC">
        <w:rPr>
          <w:noProof/>
          <w:color w:val="000000"/>
          <w:sz w:val="22"/>
          <w:szCs w:val="21"/>
          <w:lang w:val="en-US" w:eastAsia="zh-CN"/>
        </w:rPr>
        <w:tab/>
        <w:t xml:space="preserve">Wolf, G., </w:t>
      </w:r>
      <w:r w:rsidRPr="001863AC">
        <w:rPr>
          <w:i/>
          <w:noProof/>
          <w:color w:val="000000"/>
          <w:sz w:val="22"/>
          <w:szCs w:val="21"/>
          <w:lang w:val="en-US" w:eastAsia="zh-CN"/>
        </w:rPr>
        <w:t>The Data-Driven Life</w:t>
      </w:r>
      <w:r w:rsidRPr="001863AC">
        <w:rPr>
          <w:noProof/>
          <w:color w:val="000000"/>
          <w:sz w:val="22"/>
          <w:szCs w:val="21"/>
          <w:lang w:val="en-US" w:eastAsia="zh-CN"/>
        </w:rPr>
        <w:t xml:space="preserve">, in </w:t>
      </w:r>
      <w:r w:rsidRPr="001863AC">
        <w:rPr>
          <w:i/>
          <w:noProof/>
          <w:color w:val="000000"/>
          <w:sz w:val="22"/>
          <w:szCs w:val="21"/>
          <w:lang w:val="en-US" w:eastAsia="zh-CN"/>
        </w:rPr>
        <w:t>New York Times</w:t>
      </w:r>
      <w:r w:rsidRPr="001863AC">
        <w:rPr>
          <w:noProof/>
          <w:color w:val="000000"/>
          <w:sz w:val="22"/>
          <w:szCs w:val="21"/>
          <w:lang w:val="en-US" w:eastAsia="zh-CN"/>
        </w:rPr>
        <w:t>2010: NY.</w:t>
      </w:r>
      <w:bookmarkEnd w:id="14"/>
    </w:p>
    <w:p w:rsidR="001863AC" w:rsidRPr="001863AC" w:rsidRDefault="001863AC" w:rsidP="001863AC">
      <w:pPr>
        <w:spacing w:line="240" w:lineRule="atLeast"/>
        <w:ind w:left="720" w:hanging="720"/>
        <w:rPr>
          <w:noProof/>
          <w:color w:val="000000"/>
          <w:sz w:val="22"/>
          <w:szCs w:val="21"/>
          <w:lang w:val="en-US" w:eastAsia="zh-CN"/>
        </w:rPr>
      </w:pPr>
      <w:bookmarkStart w:id="15" w:name="_ENREF_15"/>
      <w:r w:rsidRPr="001863AC">
        <w:rPr>
          <w:noProof/>
          <w:color w:val="000000"/>
          <w:sz w:val="22"/>
          <w:szCs w:val="21"/>
          <w:lang w:val="en-US" w:eastAsia="zh-CN"/>
        </w:rPr>
        <w:t>15.</w:t>
      </w:r>
      <w:r w:rsidRPr="001863AC">
        <w:rPr>
          <w:noProof/>
          <w:color w:val="000000"/>
          <w:sz w:val="22"/>
          <w:szCs w:val="21"/>
          <w:lang w:val="en-US" w:eastAsia="zh-CN"/>
        </w:rPr>
        <w:tab/>
        <w:t xml:space="preserve">Grudin, J., </w:t>
      </w:r>
      <w:r w:rsidRPr="001863AC">
        <w:rPr>
          <w:i/>
          <w:noProof/>
          <w:color w:val="000000"/>
          <w:sz w:val="22"/>
          <w:szCs w:val="21"/>
          <w:lang w:val="en-US" w:eastAsia="zh-CN"/>
        </w:rPr>
        <w:t>Groupware and social dynamics: eight challenges for developers.</w:t>
      </w:r>
      <w:r w:rsidRPr="001863AC">
        <w:rPr>
          <w:noProof/>
          <w:color w:val="000000"/>
          <w:sz w:val="22"/>
          <w:szCs w:val="21"/>
          <w:lang w:val="en-US" w:eastAsia="zh-CN"/>
        </w:rPr>
        <w:t xml:space="preserve"> Communications of the ACM, 1994. </w:t>
      </w:r>
      <w:r w:rsidRPr="001863AC">
        <w:rPr>
          <w:b/>
          <w:noProof/>
          <w:color w:val="000000"/>
          <w:sz w:val="22"/>
          <w:szCs w:val="21"/>
          <w:lang w:val="en-US" w:eastAsia="zh-CN"/>
        </w:rPr>
        <w:t>37</w:t>
      </w:r>
      <w:r w:rsidRPr="001863AC">
        <w:rPr>
          <w:noProof/>
          <w:color w:val="000000"/>
          <w:sz w:val="22"/>
          <w:szCs w:val="21"/>
          <w:lang w:val="en-US" w:eastAsia="zh-CN"/>
        </w:rPr>
        <w:t>(1): p. 92.</w:t>
      </w:r>
      <w:bookmarkEnd w:id="15"/>
    </w:p>
    <w:p w:rsidR="001863AC" w:rsidRPr="001863AC" w:rsidRDefault="001863AC" w:rsidP="001863AC">
      <w:pPr>
        <w:spacing w:line="240" w:lineRule="atLeast"/>
        <w:ind w:left="720" w:hanging="720"/>
        <w:rPr>
          <w:noProof/>
          <w:color w:val="000000"/>
          <w:sz w:val="22"/>
          <w:szCs w:val="21"/>
          <w:lang w:val="en-US" w:eastAsia="zh-CN"/>
        </w:rPr>
      </w:pPr>
      <w:bookmarkStart w:id="16" w:name="_ENREF_16"/>
      <w:r w:rsidRPr="001863AC">
        <w:rPr>
          <w:noProof/>
          <w:color w:val="000000"/>
          <w:sz w:val="22"/>
          <w:szCs w:val="21"/>
          <w:lang w:val="en-US" w:eastAsia="zh-CN"/>
        </w:rPr>
        <w:t>16.</w:t>
      </w:r>
      <w:r w:rsidRPr="001863AC">
        <w:rPr>
          <w:noProof/>
          <w:color w:val="000000"/>
          <w:sz w:val="22"/>
          <w:szCs w:val="21"/>
          <w:lang w:val="en-US" w:eastAsia="zh-CN"/>
        </w:rPr>
        <w:tab/>
        <w:t xml:space="preserve">McKenna, R.J., D. Wellisch, and R.I. Fawzy, </w:t>
      </w:r>
      <w:r w:rsidRPr="001863AC">
        <w:rPr>
          <w:i/>
          <w:noProof/>
          <w:color w:val="000000"/>
          <w:sz w:val="22"/>
          <w:szCs w:val="21"/>
          <w:lang w:val="en-US" w:eastAsia="zh-CN"/>
        </w:rPr>
        <w:t>Rehabilitation and Supportive Care of the Cancer Patient</w:t>
      </w:r>
      <w:r w:rsidRPr="001863AC">
        <w:rPr>
          <w:noProof/>
          <w:color w:val="000000"/>
          <w:sz w:val="22"/>
          <w:szCs w:val="21"/>
          <w:lang w:val="en-US" w:eastAsia="zh-CN"/>
        </w:rPr>
        <w:t>. American Cancer Society Textbook of Clinical Oncology (2nd ed.), ed. G.P. Murphy, W.J. Lawrence, and R.E. Lenhard1995, Atlanta: American Cancer Society. 635-654.</w:t>
      </w:r>
      <w:bookmarkEnd w:id="16"/>
    </w:p>
    <w:p w:rsidR="001863AC" w:rsidRPr="001863AC" w:rsidRDefault="001863AC" w:rsidP="001863AC">
      <w:pPr>
        <w:spacing w:line="240" w:lineRule="atLeast"/>
        <w:ind w:left="720" w:hanging="720"/>
        <w:rPr>
          <w:noProof/>
          <w:color w:val="000000"/>
          <w:sz w:val="22"/>
          <w:szCs w:val="21"/>
          <w:lang w:val="en-US" w:eastAsia="zh-CN"/>
        </w:rPr>
      </w:pPr>
      <w:bookmarkStart w:id="17" w:name="_ENREF_17"/>
      <w:r w:rsidRPr="001863AC">
        <w:rPr>
          <w:noProof/>
          <w:color w:val="000000"/>
          <w:sz w:val="22"/>
          <w:szCs w:val="21"/>
          <w:lang w:val="en-US" w:eastAsia="zh-CN"/>
        </w:rPr>
        <w:lastRenderedPageBreak/>
        <w:t>17.</w:t>
      </w:r>
      <w:r w:rsidRPr="001863AC">
        <w:rPr>
          <w:noProof/>
          <w:color w:val="000000"/>
          <w:sz w:val="22"/>
          <w:szCs w:val="21"/>
          <w:lang w:val="en-US" w:eastAsia="zh-CN"/>
        </w:rPr>
        <w:tab/>
        <w:t xml:space="preserve">Hu, X., et al., </w:t>
      </w:r>
      <w:r w:rsidRPr="001863AC">
        <w:rPr>
          <w:i/>
          <w:noProof/>
          <w:color w:val="000000"/>
          <w:sz w:val="22"/>
          <w:szCs w:val="21"/>
          <w:lang w:val="en-US" w:eastAsia="zh-CN"/>
        </w:rPr>
        <w:t>The Prepared Patient: Information Seeking of Online Support Group Members before Their Medical Appointments.</w:t>
      </w:r>
      <w:r w:rsidRPr="001863AC">
        <w:rPr>
          <w:noProof/>
          <w:color w:val="000000"/>
          <w:sz w:val="22"/>
          <w:szCs w:val="21"/>
          <w:lang w:val="en-US" w:eastAsia="zh-CN"/>
        </w:rPr>
        <w:t xml:space="preserve"> Journal of Hleath Communication: International Perspectives, 2012. </w:t>
      </w:r>
      <w:r w:rsidRPr="001863AC">
        <w:rPr>
          <w:b/>
          <w:noProof/>
          <w:color w:val="000000"/>
          <w:sz w:val="22"/>
          <w:szCs w:val="21"/>
          <w:lang w:val="en-US" w:eastAsia="zh-CN"/>
        </w:rPr>
        <w:t>17</w:t>
      </w:r>
      <w:r w:rsidRPr="001863AC">
        <w:rPr>
          <w:noProof/>
          <w:color w:val="000000"/>
          <w:sz w:val="22"/>
          <w:szCs w:val="21"/>
          <w:lang w:val="en-US" w:eastAsia="zh-CN"/>
        </w:rPr>
        <w:t>(8): p. 1-19.</w:t>
      </w:r>
      <w:bookmarkEnd w:id="17"/>
    </w:p>
    <w:p w:rsidR="001863AC" w:rsidRPr="001863AC" w:rsidRDefault="001863AC" w:rsidP="001863AC">
      <w:pPr>
        <w:spacing w:line="240" w:lineRule="atLeast"/>
        <w:ind w:left="720" w:hanging="720"/>
        <w:rPr>
          <w:noProof/>
          <w:color w:val="000000"/>
          <w:sz w:val="22"/>
          <w:szCs w:val="21"/>
          <w:lang w:val="en-US" w:eastAsia="zh-CN"/>
        </w:rPr>
      </w:pPr>
      <w:bookmarkStart w:id="18" w:name="_ENREF_18"/>
      <w:r w:rsidRPr="001863AC">
        <w:rPr>
          <w:noProof/>
          <w:color w:val="000000"/>
          <w:sz w:val="22"/>
          <w:szCs w:val="21"/>
          <w:lang w:val="en-US" w:eastAsia="zh-CN"/>
        </w:rPr>
        <w:t>18.</w:t>
      </w:r>
      <w:r w:rsidRPr="001863AC">
        <w:rPr>
          <w:noProof/>
          <w:color w:val="000000"/>
          <w:sz w:val="22"/>
          <w:szCs w:val="21"/>
          <w:lang w:val="en-US" w:eastAsia="zh-CN"/>
        </w:rPr>
        <w:tab/>
        <w:t xml:space="preserve">Thoits, P.A., </w:t>
      </w:r>
      <w:r w:rsidRPr="001863AC">
        <w:rPr>
          <w:i/>
          <w:noProof/>
          <w:color w:val="000000"/>
          <w:sz w:val="22"/>
          <w:szCs w:val="21"/>
          <w:lang w:val="en-US" w:eastAsia="zh-CN"/>
        </w:rPr>
        <w:t>Mechanisms Linking Social Ties and Support to Physical and Mental Health.</w:t>
      </w:r>
      <w:r w:rsidRPr="001863AC">
        <w:rPr>
          <w:noProof/>
          <w:color w:val="000000"/>
          <w:sz w:val="22"/>
          <w:szCs w:val="21"/>
          <w:lang w:val="en-US" w:eastAsia="zh-CN"/>
        </w:rPr>
        <w:t xml:space="preserve"> Journal of Health and Social Behaviour, 2011. </w:t>
      </w:r>
      <w:r w:rsidRPr="001863AC">
        <w:rPr>
          <w:b/>
          <w:noProof/>
          <w:color w:val="000000"/>
          <w:sz w:val="22"/>
          <w:szCs w:val="21"/>
          <w:lang w:val="en-US" w:eastAsia="zh-CN"/>
        </w:rPr>
        <w:t>52</w:t>
      </w:r>
      <w:r w:rsidRPr="001863AC">
        <w:rPr>
          <w:noProof/>
          <w:color w:val="000000"/>
          <w:sz w:val="22"/>
          <w:szCs w:val="21"/>
          <w:lang w:val="en-US" w:eastAsia="zh-CN"/>
        </w:rPr>
        <w:t>(2): p. 145-161.</w:t>
      </w:r>
      <w:bookmarkEnd w:id="18"/>
    </w:p>
    <w:p w:rsidR="001863AC" w:rsidRPr="001863AC" w:rsidRDefault="001863AC" w:rsidP="001863AC">
      <w:pPr>
        <w:spacing w:line="240" w:lineRule="atLeast"/>
        <w:ind w:left="720" w:hanging="720"/>
        <w:rPr>
          <w:noProof/>
          <w:color w:val="000000"/>
          <w:sz w:val="22"/>
          <w:szCs w:val="21"/>
          <w:lang w:val="en-US" w:eastAsia="zh-CN"/>
        </w:rPr>
      </w:pPr>
      <w:bookmarkStart w:id="19" w:name="_ENREF_19"/>
      <w:r w:rsidRPr="001863AC">
        <w:rPr>
          <w:noProof/>
          <w:color w:val="000000"/>
          <w:sz w:val="22"/>
          <w:szCs w:val="21"/>
          <w:lang w:val="en-US" w:eastAsia="zh-CN"/>
        </w:rPr>
        <w:t>19.</w:t>
      </w:r>
      <w:r w:rsidRPr="001863AC">
        <w:rPr>
          <w:noProof/>
          <w:color w:val="000000"/>
          <w:sz w:val="22"/>
          <w:szCs w:val="21"/>
          <w:lang w:val="en-US" w:eastAsia="zh-CN"/>
        </w:rPr>
        <w:tab/>
        <w:t xml:space="preserve">Festinger, L., </w:t>
      </w:r>
      <w:r w:rsidRPr="001863AC">
        <w:rPr>
          <w:i/>
          <w:noProof/>
          <w:color w:val="000000"/>
          <w:sz w:val="22"/>
          <w:szCs w:val="21"/>
          <w:lang w:val="en-US" w:eastAsia="zh-CN"/>
        </w:rPr>
        <w:t>A Theory of Social Comparison Processes.</w:t>
      </w:r>
      <w:r w:rsidRPr="001863AC">
        <w:rPr>
          <w:noProof/>
          <w:color w:val="000000"/>
          <w:sz w:val="22"/>
          <w:szCs w:val="21"/>
          <w:lang w:val="en-US" w:eastAsia="zh-CN"/>
        </w:rPr>
        <w:t xml:space="preserve"> Human Relations, 1954. </w:t>
      </w:r>
      <w:r w:rsidRPr="001863AC">
        <w:rPr>
          <w:b/>
          <w:noProof/>
          <w:color w:val="000000"/>
          <w:sz w:val="22"/>
          <w:szCs w:val="21"/>
          <w:lang w:val="en-US" w:eastAsia="zh-CN"/>
        </w:rPr>
        <w:t>7</w:t>
      </w:r>
      <w:r w:rsidRPr="001863AC">
        <w:rPr>
          <w:noProof/>
          <w:color w:val="000000"/>
          <w:sz w:val="22"/>
          <w:szCs w:val="21"/>
          <w:lang w:val="en-US" w:eastAsia="zh-CN"/>
        </w:rPr>
        <w:t>(2): p. 117-140.</w:t>
      </w:r>
      <w:bookmarkEnd w:id="19"/>
    </w:p>
    <w:p w:rsidR="001863AC" w:rsidRPr="001863AC" w:rsidRDefault="001863AC" w:rsidP="001863AC">
      <w:pPr>
        <w:spacing w:line="240" w:lineRule="atLeast"/>
        <w:ind w:left="720" w:hanging="720"/>
        <w:rPr>
          <w:noProof/>
          <w:color w:val="000000"/>
          <w:sz w:val="22"/>
          <w:szCs w:val="21"/>
          <w:lang w:val="en-US" w:eastAsia="zh-CN"/>
        </w:rPr>
      </w:pPr>
      <w:bookmarkStart w:id="20" w:name="_ENREF_20"/>
      <w:r w:rsidRPr="001863AC">
        <w:rPr>
          <w:noProof/>
          <w:color w:val="000000"/>
          <w:sz w:val="22"/>
          <w:szCs w:val="21"/>
          <w:lang w:val="en-US" w:eastAsia="zh-CN"/>
        </w:rPr>
        <w:t>20.</w:t>
      </w:r>
      <w:r w:rsidRPr="001863AC">
        <w:rPr>
          <w:noProof/>
          <w:color w:val="000000"/>
          <w:sz w:val="22"/>
          <w:szCs w:val="21"/>
          <w:lang w:val="en-US" w:eastAsia="zh-CN"/>
        </w:rPr>
        <w:tab/>
        <w:t xml:space="preserve">Preece, J., </w:t>
      </w:r>
      <w:r w:rsidRPr="001863AC">
        <w:rPr>
          <w:i/>
          <w:noProof/>
          <w:color w:val="000000"/>
          <w:sz w:val="22"/>
          <w:szCs w:val="21"/>
          <w:lang w:val="en-US" w:eastAsia="zh-CN"/>
        </w:rPr>
        <w:t>Online Communities: Designing Usability, Supporting Sociability</w:t>
      </w:r>
      <w:r w:rsidRPr="001863AC">
        <w:rPr>
          <w:noProof/>
          <w:color w:val="000000"/>
          <w:sz w:val="22"/>
          <w:szCs w:val="21"/>
          <w:lang w:val="en-US" w:eastAsia="zh-CN"/>
        </w:rPr>
        <w:t>2000: John Wiley &amp; Sons.</w:t>
      </w:r>
      <w:bookmarkEnd w:id="20"/>
    </w:p>
    <w:p w:rsidR="001863AC" w:rsidRPr="001863AC" w:rsidRDefault="001863AC" w:rsidP="001863AC">
      <w:pPr>
        <w:spacing w:line="240" w:lineRule="atLeast"/>
        <w:ind w:left="720" w:hanging="720"/>
        <w:rPr>
          <w:noProof/>
          <w:color w:val="000000"/>
          <w:sz w:val="22"/>
          <w:szCs w:val="21"/>
          <w:lang w:val="en-US" w:eastAsia="zh-CN"/>
        </w:rPr>
      </w:pPr>
      <w:bookmarkStart w:id="21" w:name="_ENREF_21"/>
      <w:r w:rsidRPr="001863AC">
        <w:rPr>
          <w:noProof/>
          <w:color w:val="000000"/>
          <w:sz w:val="22"/>
          <w:szCs w:val="21"/>
          <w:lang w:val="en-US" w:eastAsia="zh-CN"/>
        </w:rPr>
        <w:t>21.</w:t>
      </w:r>
      <w:r w:rsidRPr="001863AC">
        <w:rPr>
          <w:noProof/>
          <w:color w:val="000000"/>
          <w:sz w:val="22"/>
          <w:szCs w:val="21"/>
          <w:lang w:val="en-US" w:eastAsia="zh-CN"/>
        </w:rPr>
        <w:tab/>
        <w:t xml:space="preserve">Wright, K.B., </w:t>
      </w:r>
      <w:r w:rsidRPr="001863AC">
        <w:rPr>
          <w:i/>
          <w:noProof/>
          <w:color w:val="000000"/>
          <w:sz w:val="22"/>
          <w:szCs w:val="21"/>
          <w:lang w:val="en-US" w:eastAsia="zh-CN"/>
        </w:rPr>
        <w:t>Social Support within An On-line Cancer Community: An Assessment of Emotional Support Perceptions of Advantages and Disadvantages, and Motives for Using the Community from a Communication Perspective.</w:t>
      </w:r>
      <w:r w:rsidRPr="001863AC">
        <w:rPr>
          <w:noProof/>
          <w:color w:val="000000"/>
          <w:sz w:val="22"/>
          <w:szCs w:val="21"/>
          <w:lang w:val="en-US" w:eastAsia="zh-CN"/>
        </w:rPr>
        <w:t xml:space="preserve"> Journal of Applied Communication Research, 2002. </w:t>
      </w:r>
      <w:r w:rsidRPr="001863AC">
        <w:rPr>
          <w:b/>
          <w:noProof/>
          <w:color w:val="000000"/>
          <w:sz w:val="22"/>
          <w:szCs w:val="21"/>
          <w:lang w:val="en-US" w:eastAsia="zh-CN"/>
        </w:rPr>
        <w:t>30</w:t>
      </w:r>
      <w:r w:rsidRPr="001863AC">
        <w:rPr>
          <w:noProof/>
          <w:color w:val="000000"/>
          <w:sz w:val="22"/>
          <w:szCs w:val="21"/>
          <w:lang w:val="en-US" w:eastAsia="zh-CN"/>
        </w:rPr>
        <w:t>(3): p. 195-209.</w:t>
      </w:r>
      <w:bookmarkEnd w:id="21"/>
    </w:p>
    <w:p w:rsidR="001863AC" w:rsidRPr="001863AC" w:rsidRDefault="001863AC" w:rsidP="001863AC">
      <w:pPr>
        <w:spacing w:line="240" w:lineRule="atLeast"/>
        <w:ind w:left="720" w:hanging="720"/>
        <w:rPr>
          <w:noProof/>
          <w:color w:val="000000"/>
          <w:sz w:val="22"/>
          <w:szCs w:val="21"/>
          <w:lang w:val="en-US" w:eastAsia="zh-CN"/>
        </w:rPr>
      </w:pPr>
      <w:bookmarkStart w:id="22" w:name="_ENREF_22"/>
      <w:r w:rsidRPr="001863AC">
        <w:rPr>
          <w:noProof/>
          <w:color w:val="000000"/>
          <w:sz w:val="22"/>
          <w:szCs w:val="21"/>
          <w:lang w:val="en-US" w:eastAsia="zh-CN"/>
        </w:rPr>
        <w:t>22.</w:t>
      </w:r>
      <w:r w:rsidRPr="001863AC">
        <w:rPr>
          <w:noProof/>
          <w:color w:val="000000"/>
          <w:sz w:val="22"/>
          <w:szCs w:val="21"/>
          <w:lang w:val="en-US" w:eastAsia="zh-CN"/>
        </w:rPr>
        <w:tab/>
        <w:t xml:space="preserve">Langer, E.J., </w:t>
      </w:r>
      <w:r w:rsidRPr="001863AC">
        <w:rPr>
          <w:i/>
          <w:noProof/>
          <w:color w:val="000000"/>
          <w:sz w:val="22"/>
          <w:szCs w:val="21"/>
          <w:lang w:val="en-US" w:eastAsia="zh-CN"/>
        </w:rPr>
        <w:t>Counterclockwise: Mindful Health and the Power of Possibility</w:t>
      </w:r>
      <w:r w:rsidRPr="001863AC">
        <w:rPr>
          <w:noProof/>
          <w:color w:val="000000"/>
          <w:sz w:val="22"/>
          <w:szCs w:val="21"/>
          <w:lang w:val="en-US" w:eastAsia="zh-CN"/>
        </w:rPr>
        <w:t>2009, New York: Ballantine Books.</w:t>
      </w:r>
      <w:bookmarkEnd w:id="22"/>
    </w:p>
    <w:p w:rsidR="001863AC" w:rsidRPr="001863AC" w:rsidRDefault="001863AC" w:rsidP="001863AC">
      <w:pPr>
        <w:spacing w:line="240" w:lineRule="atLeast"/>
        <w:ind w:left="720" w:hanging="720"/>
        <w:rPr>
          <w:noProof/>
          <w:color w:val="000000"/>
          <w:sz w:val="22"/>
          <w:szCs w:val="21"/>
          <w:lang w:val="en-US" w:eastAsia="zh-CN"/>
        </w:rPr>
      </w:pPr>
      <w:bookmarkStart w:id="23" w:name="_ENREF_23"/>
      <w:r w:rsidRPr="001863AC">
        <w:rPr>
          <w:noProof/>
          <w:color w:val="000000"/>
          <w:sz w:val="22"/>
          <w:szCs w:val="21"/>
          <w:lang w:val="en-US" w:eastAsia="zh-CN"/>
        </w:rPr>
        <w:t>23.</w:t>
      </w:r>
      <w:r w:rsidRPr="001863AC">
        <w:rPr>
          <w:noProof/>
          <w:color w:val="000000"/>
          <w:sz w:val="22"/>
          <w:szCs w:val="21"/>
          <w:lang w:val="en-US" w:eastAsia="zh-CN"/>
        </w:rPr>
        <w:tab/>
        <w:t xml:space="preserve">Hartzler, A. and W. Pratt, </w:t>
      </w:r>
      <w:r w:rsidRPr="001863AC">
        <w:rPr>
          <w:i/>
          <w:noProof/>
          <w:color w:val="000000"/>
          <w:sz w:val="22"/>
          <w:szCs w:val="21"/>
          <w:lang w:val="en-US" w:eastAsia="zh-CN"/>
        </w:rPr>
        <w:t>Managing the Personal Side of Health: How Patient expertise differs from the expertise of clinicians.</w:t>
      </w:r>
      <w:r w:rsidRPr="001863AC">
        <w:rPr>
          <w:noProof/>
          <w:color w:val="000000"/>
          <w:sz w:val="22"/>
          <w:szCs w:val="21"/>
          <w:lang w:val="en-US" w:eastAsia="zh-CN"/>
        </w:rPr>
        <w:t xml:space="preserve"> Journal of Medical Internet Research, 2011. </w:t>
      </w:r>
      <w:r w:rsidRPr="001863AC">
        <w:rPr>
          <w:b/>
          <w:noProof/>
          <w:color w:val="000000"/>
          <w:sz w:val="22"/>
          <w:szCs w:val="21"/>
          <w:lang w:val="en-US" w:eastAsia="zh-CN"/>
        </w:rPr>
        <w:t>13</w:t>
      </w:r>
      <w:r w:rsidRPr="001863AC">
        <w:rPr>
          <w:noProof/>
          <w:color w:val="000000"/>
          <w:sz w:val="22"/>
          <w:szCs w:val="21"/>
          <w:lang w:val="en-US" w:eastAsia="zh-CN"/>
        </w:rPr>
        <w:t>(3): p. e62.</w:t>
      </w:r>
      <w:bookmarkEnd w:id="23"/>
    </w:p>
    <w:p w:rsidR="001863AC" w:rsidRPr="001863AC" w:rsidRDefault="001863AC" w:rsidP="001863AC">
      <w:pPr>
        <w:spacing w:line="240" w:lineRule="atLeast"/>
        <w:ind w:left="720" w:hanging="720"/>
        <w:rPr>
          <w:noProof/>
          <w:color w:val="000000"/>
          <w:sz w:val="22"/>
          <w:szCs w:val="21"/>
          <w:lang w:val="en-US" w:eastAsia="zh-CN"/>
        </w:rPr>
      </w:pPr>
      <w:bookmarkStart w:id="24" w:name="_ENREF_24"/>
      <w:r w:rsidRPr="001863AC">
        <w:rPr>
          <w:noProof/>
          <w:color w:val="000000"/>
          <w:sz w:val="22"/>
          <w:szCs w:val="21"/>
          <w:lang w:val="en-US" w:eastAsia="zh-CN"/>
        </w:rPr>
        <w:t>24.</w:t>
      </w:r>
      <w:r w:rsidRPr="001863AC">
        <w:rPr>
          <w:noProof/>
          <w:color w:val="000000"/>
          <w:sz w:val="22"/>
          <w:szCs w:val="21"/>
          <w:lang w:val="en-US" w:eastAsia="zh-CN"/>
        </w:rPr>
        <w:tab/>
        <w:t xml:space="preserve">Rector, L.H., </w:t>
      </w:r>
      <w:r w:rsidRPr="001863AC">
        <w:rPr>
          <w:i/>
          <w:noProof/>
          <w:color w:val="000000"/>
          <w:sz w:val="22"/>
          <w:szCs w:val="21"/>
          <w:lang w:val="en-US" w:eastAsia="zh-CN"/>
        </w:rPr>
        <w:t>Comparison of Wikipedia and Other Encyclopedias for Accuracy, Breadth, and Depth in Historical Articles.</w:t>
      </w:r>
      <w:r w:rsidRPr="001863AC">
        <w:rPr>
          <w:noProof/>
          <w:color w:val="000000"/>
          <w:sz w:val="22"/>
          <w:szCs w:val="21"/>
          <w:lang w:val="en-US" w:eastAsia="zh-CN"/>
        </w:rPr>
        <w:t xml:space="preserve"> Reference Services Review, 2008. </w:t>
      </w:r>
      <w:r w:rsidRPr="001863AC">
        <w:rPr>
          <w:b/>
          <w:noProof/>
          <w:color w:val="000000"/>
          <w:sz w:val="22"/>
          <w:szCs w:val="21"/>
          <w:lang w:val="en-US" w:eastAsia="zh-CN"/>
        </w:rPr>
        <w:t>36</w:t>
      </w:r>
      <w:r w:rsidRPr="001863AC">
        <w:rPr>
          <w:noProof/>
          <w:color w:val="000000"/>
          <w:sz w:val="22"/>
          <w:szCs w:val="21"/>
          <w:lang w:val="en-US" w:eastAsia="zh-CN"/>
        </w:rPr>
        <w:t>(1): p. 7-22.</w:t>
      </w:r>
      <w:bookmarkEnd w:id="24"/>
    </w:p>
    <w:p w:rsidR="001863AC" w:rsidRPr="001863AC" w:rsidRDefault="001863AC" w:rsidP="001863AC">
      <w:pPr>
        <w:spacing w:line="240" w:lineRule="atLeast"/>
        <w:ind w:left="720" w:hanging="720"/>
        <w:rPr>
          <w:noProof/>
          <w:color w:val="000000"/>
          <w:sz w:val="22"/>
          <w:szCs w:val="21"/>
          <w:lang w:val="en-US" w:eastAsia="zh-CN"/>
        </w:rPr>
      </w:pPr>
      <w:bookmarkStart w:id="25" w:name="_ENREF_25"/>
      <w:r w:rsidRPr="001863AC">
        <w:rPr>
          <w:noProof/>
          <w:color w:val="000000"/>
          <w:sz w:val="22"/>
          <w:szCs w:val="21"/>
          <w:lang w:val="en-US" w:eastAsia="zh-CN"/>
        </w:rPr>
        <w:t>25.</w:t>
      </w:r>
      <w:r w:rsidRPr="001863AC">
        <w:rPr>
          <w:noProof/>
          <w:color w:val="000000"/>
          <w:sz w:val="22"/>
          <w:szCs w:val="21"/>
          <w:lang w:val="en-US" w:eastAsia="zh-CN"/>
        </w:rPr>
        <w:tab/>
        <w:t xml:space="preserve">Hilligoss, B. and S.Y. Rieh, </w:t>
      </w:r>
      <w:r w:rsidRPr="001863AC">
        <w:rPr>
          <w:i/>
          <w:noProof/>
          <w:color w:val="000000"/>
          <w:sz w:val="22"/>
          <w:szCs w:val="21"/>
          <w:lang w:val="en-US" w:eastAsia="zh-CN"/>
        </w:rPr>
        <w:t>Developing a Unifying Framework of Credibility Assessment: Construct, Heuristics, and Interaction in Context.</w:t>
      </w:r>
      <w:r w:rsidRPr="001863AC">
        <w:rPr>
          <w:noProof/>
          <w:color w:val="000000"/>
          <w:sz w:val="22"/>
          <w:szCs w:val="21"/>
          <w:lang w:val="en-US" w:eastAsia="zh-CN"/>
        </w:rPr>
        <w:t xml:space="preserve"> Information Processing &amp; Management, 2008. </w:t>
      </w:r>
      <w:r w:rsidRPr="001863AC">
        <w:rPr>
          <w:b/>
          <w:noProof/>
          <w:color w:val="000000"/>
          <w:sz w:val="22"/>
          <w:szCs w:val="21"/>
          <w:lang w:val="en-US" w:eastAsia="zh-CN"/>
        </w:rPr>
        <w:t>44</w:t>
      </w:r>
      <w:r w:rsidRPr="001863AC">
        <w:rPr>
          <w:noProof/>
          <w:color w:val="000000"/>
          <w:sz w:val="22"/>
          <w:szCs w:val="21"/>
          <w:lang w:val="en-US" w:eastAsia="zh-CN"/>
        </w:rPr>
        <w:t>: p. 1467-1484.</w:t>
      </w:r>
      <w:bookmarkEnd w:id="25"/>
    </w:p>
    <w:p w:rsidR="001863AC" w:rsidRPr="001863AC" w:rsidRDefault="001863AC" w:rsidP="001863AC">
      <w:pPr>
        <w:spacing w:line="240" w:lineRule="atLeast"/>
        <w:ind w:left="720" w:hanging="720"/>
        <w:rPr>
          <w:noProof/>
          <w:color w:val="000000"/>
          <w:sz w:val="22"/>
          <w:szCs w:val="21"/>
          <w:lang w:val="en-US" w:eastAsia="zh-CN"/>
        </w:rPr>
      </w:pPr>
      <w:bookmarkStart w:id="26" w:name="_ENREF_26"/>
      <w:r w:rsidRPr="001863AC">
        <w:rPr>
          <w:noProof/>
          <w:color w:val="000000"/>
          <w:sz w:val="22"/>
          <w:szCs w:val="21"/>
          <w:lang w:val="en-US" w:eastAsia="zh-CN"/>
        </w:rPr>
        <w:t>26.</w:t>
      </w:r>
      <w:r w:rsidRPr="001863AC">
        <w:rPr>
          <w:noProof/>
          <w:color w:val="000000"/>
          <w:sz w:val="22"/>
          <w:szCs w:val="21"/>
          <w:lang w:val="en-US" w:eastAsia="zh-CN"/>
        </w:rPr>
        <w:tab/>
        <w:t xml:space="preserve">Flanagin, A.J. and M.J. Metzger, </w:t>
      </w:r>
      <w:r w:rsidRPr="001863AC">
        <w:rPr>
          <w:i/>
          <w:noProof/>
          <w:color w:val="000000"/>
          <w:sz w:val="22"/>
          <w:szCs w:val="21"/>
          <w:lang w:val="en-US" w:eastAsia="zh-CN"/>
        </w:rPr>
        <w:t>Perceptions of Internet Information Credibility.</w:t>
      </w:r>
      <w:r w:rsidRPr="001863AC">
        <w:rPr>
          <w:noProof/>
          <w:color w:val="000000"/>
          <w:sz w:val="22"/>
          <w:szCs w:val="21"/>
          <w:lang w:val="en-US" w:eastAsia="zh-CN"/>
        </w:rPr>
        <w:t xml:space="preserve"> Journalism and Mass Communication Quarterly, 2000. </w:t>
      </w:r>
      <w:r w:rsidRPr="001863AC">
        <w:rPr>
          <w:b/>
          <w:noProof/>
          <w:color w:val="000000"/>
          <w:sz w:val="22"/>
          <w:szCs w:val="21"/>
          <w:lang w:val="en-US" w:eastAsia="zh-CN"/>
        </w:rPr>
        <w:t>77</w:t>
      </w:r>
      <w:r w:rsidRPr="001863AC">
        <w:rPr>
          <w:noProof/>
          <w:color w:val="000000"/>
          <w:sz w:val="22"/>
          <w:szCs w:val="21"/>
          <w:lang w:val="en-US" w:eastAsia="zh-CN"/>
        </w:rPr>
        <w:t>(3): p. 515-540.</w:t>
      </w:r>
      <w:bookmarkEnd w:id="26"/>
    </w:p>
    <w:p w:rsidR="001863AC" w:rsidRPr="001863AC" w:rsidRDefault="001863AC" w:rsidP="001863AC">
      <w:pPr>
        <w:spacing w:line="240" w:lineRule="atLeast"/>
        <w:ind w:left="720" w:hanging="720"/>
        <w:rPr>
          <w:noProof/>
          <w:color w:val="000000"/>
          <w:sz w:val="22"/>
          <w:szCs w:val="21"/>
          <w:lang w:val="en-US" w:eastAsia="zh-CN"/>
        </w:rPr>
      </w:pPr>
      <w:bookmarkStart w:id="27" w:name="_ENREF_27"/>
      <w:r w:rsidRPr="001863AC">
        <w:rPr>
          <w:noProof/>
          <w:color w:val="000000"/>
          <w:sz w:val="22"/>
          <w:szCs w:val="21"/>
          <w:lang w:val="en-US" w:eastAsia="zh-CN"/>
        </w:rPr>
        <w:t>27.</w:t>
      </w:r>
      <w:r w:rsidRPr="001863AC">
        <w:rPr>
          <w:noProof/>
          <w:color w:val="000000"/>
          <w:sz w:val="22"/>
          <w:szCs w:val="21"/>
          <w:lang w:val="en-US" w:eastAsia="zh-CN"/>
        </w:rPr>
        <w:tab/>
        <w:t xml:space="preserve">Lee, Y., </w:t>
      </w:r>
      <w:r w:rsidRPr="001863AC">
        <w:rPr>
          <w:i/>
          <w:noProof/>
          <w:color w:val="000000"/>
          <w:sz w:val="22"/>
          <w:szCs w:val="21"/>
          <w:lang w:val="en-US" w:eastAsia="zh-CN"/>
        </w:rPr>
        <w:t>Crafting Rules: Context-Reflective Data Quality Problem Solving.</w:t>
      </w:r>
      <w:r w:rsidRPr="001863AC">
        <w:rPr>
          <w:noProof/>
          <w:color w:val="000000"/>
          <w:sz w:val="22"/>
          <w:szCs w:val="21"/>
          <w:lang w:val="en-US" w:eastAsia="zh-CN"/>
        </w:rPr>
        <w:t xml:space="preserve"> Journal of Management Information Systems, 2003. </w:t>
      </w:r>
      <w:r w:rsidRPr="001863AC">
        <w:rPr>
          <w:b/>
          <w:noProof/>
          <w:color w:val="000000"/>
          <w:sz w:val="22"/>
          <w:szCs w:val="21"/>
          <w:lang w:val="en-US" w:eastAsia="zh-CN"/>
        </w:rPr>
        <w:t>20</w:t>
      </w:r>
      <w:r w:rsidRPr="001863AC">
        <w:rPr>
          <w:noProof/>
          <w:color w:val="000000"/>
          <w:sz w:val="22"/>
          <w:szCs w:val="21"/>
          <w:lang w:val="en-US" w:eastAsia="zh-CN"/>
        </w:rPr>
        <w:t>(3): p. 93-16.</w:t>
      </w:r>
      <w:bookmarkEnd w:id="27"/>
    </w:p>
    <w:p w:rsidR="001863AC" w:rsidRPr="001863AC" w:rsidRDefault="001863AC" w:rsidP="001863AC">
      <w:pPr>
        <w:spacing w:line="240" w:lineRule="atLeast"/>
        <w:ind w:left="720" w:hanging="720"/>
        <w:rPr>
          <w:noProof/>
          <w:color w:val="000000"/>
          <w:sz w:val="22"/>
          <w:szCs w:val="21"/>
          <w:lang w:val="en-US" w:eastAsia="zh-CN"/>
        </w:rPr>
      </w:pPr>
      <w:bookmarkStart w:id="28" w:name="_ENREF_28"/>
      <w:r w:rsidRPr="001863AC">
        <w:rPr>
          <w:noProof/>
          <w:color w:val="000000"/>
          <w:sz w:val="22"/>
          <w:szCs w:val="21"/>
          <w:lang w:val="en-US" w:eastAsia="zh-CN"/>
        </w:rPr>
        <w:t>28.</w:t>
      </w:r>
      <w:r w:rsidRPr="001863AC">
        <w:rPr>
          <w:noProof/>
          <w:color w:val="000000"/>
          <w:sz w:val="22"/>
          <w:szCs w:val="21"/>
          <w:lang w:val="en-US" w:eastAsia="zh-CN"/>
        </w:rPr>
        <w:tab/>
        <w:t xml:space="preserve">Fisher, C.W. and B.R. Kingma, </w:t>
      </w:r>
      <w:r w:rsidRPr="001863AC">
        <w:rPr>
          <w:i/>
          <w:noProof/>
          <w:color w:val="000000"/>
          <w:sz w:val="22"/>
          <w:szCs w:val="21"/>
          <w:lang w:val="en-US" w:eastAsia="zh-CN"/>
        </w:rPr>
        <w:t>Criticality of Data Quality as Exemplified in Two Disasters.</w:t>
      </w:r>
      <w:r w:rsidRPr="001863AC">
        <w:rPr>
          <w:noProof/>
          <w:color w:val="000000"/>
          <w:sz w:val="22"/>
          <w:szCs w:val="21"/>
          <w:lang w:val="en-US" w:eastAsia="zh-CN"/>
        </w:rPr>
        <w:t xml:space="preserve"> Information &amp; Management, 2001. </w:t>
      </w:r>
      <w:r w:rsidRPr="001863AC">
        <w:rPr>
          <w:b/>
          <w:noProof/>
          <w:color w:val="000000"/>
          <w:sz w:val="22"/>
          <w:szCs w:val="21"/>
          <w:lang w:val="en-US" w:eastAsia="zh-CN"/>
        </w:rPr>
        <w:t>39</w:t>
      </w:r>
      <w:r w:rsidRPr="001863AC">
        <w:rPr>
          <w:noProof/>
          <w:color w:val="000000"/>
          <w:sz w:val="22"/>
          <w:szCs w:val="21"/>
          <w:lang w:val="en-US" w:eastAsia="zh-CN"/>
        </w:rPr>
        <w:t>(2): p. 109-116.</w:t>
      </w:r>
      <w:bookmarkEnd w:id="28"/>
    </w:p>
    <w:p w:rsidR="001863AC" w:rsidRPr="001863AC" w:rsidRDefault="001863AC" w:rsidP="001863AC">
      <w:pPr>
        <w:spacing w:line="240" w:lineRule="atLeast"/>
        <w:ind w:left="720" w:hanging="720"/>
        <w:rPr>
          <w:noProof/>
          <w:color w:val="000000"/>
          <w:sz w:val="22"/>
          <w:szCs w:val="21"/>
          <w:lang w:val="en-US" w:eastAsia="zh-CN"/>
        </w:rPr>
      </w:pPr>
      <w:bookmarkStart w:id="29" w:name="_ENREF_29"/>
      <w:r w:rsidRPr="001863AC">
        <w:rPr>
          <w:noProof/>
          <w:color w:val="000000"/>
          <w:sz w:val="22"/>
          <w:szCs w:val="21"/>
          <w:lang w:val="en-US" w:eastAsia="zh-CN"/>
        </w:rPr>
        <w:t>29.</w:t>
      </w:r>
      <w:r w:rsidRPr="001863AC">
        <w:rPr>
          <w:noProof/>
          <w:color w:val="000000"/>
          <w:sz w:val="22"/>
          <w:szCs w:val="21"/>
          <w:lang w:val="en-US" w:eastAsia="zh-CN"/>
        </w:rPr>
        <w:tab/>
        <w:t xml:space="preserve">Fragale, A.R. and C. Heath, </w:t>
      </w:r>
      <w:r w:rsidRPr="001863AC">
        <w:rPr>
          <w:i/>
          <w:noProof/>
          <w:color w:val="000000"/>
          <w:sz w:val="22"/>
          <w:szCs w:val="21"/>
          <w:lang w:val="en-US" w:eastAsia="zh-CN"/>
        </w:rPr>
        <w:t>Evolving Information Credentials: The (Mis)Attribution of Believable Facts to Credible Sources.</w:t>
      </w:r>
      <w:r w:rsidRPr="001863AC">
        <w:rPr>
          <w:noProof/>
          <w:color w:val="000000"/>
          <w:sz w:val="22"/>
          <w:szCs w:val="21"/>
          <w:lang w:val="en-US" w:eastAsia="zh-CN"/>
        </w:rPr>
        <w:t xml:space="preserve"> Personality &amp; Social Psychology Bulletin, 2004. </w:t>
      </w:r>
      <w:r w:rsidRPr="001863AC">
        <w:rPr>
          <w:b/>
          <w:noProof/>
          <w:color w:val="000000"/>
          <w:sz w:val="22"/>
          <w:szCs w:val="21"/>
          <w:lang w:val="en-US" w:eastAsia="zh-CN"/>
        </w:rPr>
        <w:t>30</w:t>
      </w:r>
      <w:r w:rsidRPr="001863AC">
        <w:rPr>
          <w:noProof/>
          <w:color w:val="000000"/>
          <w:sz w:val="22"/>
          <w:szCs w:val="21"/>
          <w:lang w:val="en-US" w:eastAsia="zh-CN"/>
        </w:rPr>
        <w:t>: p. 225-236.</w:t>
      </w:r>
      <w:bookmarkEnd w:id="29"/>
    </w:p>
    <w:p w:rsidR="001863AC" w:rsidRPr="001863AC" w:rsidRDefault="001863AC" w:rsidP="001863AC">
      <w:pPr>
        <w:spacing w:line="240" w:lineRule="atLeast"/>
        <w:ind w:left="720" w:hanging="720"/>
        <w:rPr>
          <w:noProof/>
          <w:color w:val="000000"/>
          <w:sz w:val="22"/>
          <w:szCs w:val="21"/>
          <w:lang w:val="en-US" w:eastAsia="zh-CN"/>
        </w:rPr>
      </w:pPr>
      <w:bookmarkStart w:id="30" w:name="_ENREF_30"/>
      <w:r w:rsidRPr="001863AC">
        <w:rPr>
          <w:noProof/>
          <w:color w:val="000000"/>
          <w:sz w:val="22"/>
          <w:szCs w:val="21"/>
          <w:lang w:val="en-US" w:eastAsia="zh-CN"/>
        </w:rPr>
        <w:t>30.</w:t>
      </w:r>
      <w:r w:rsidRPr="001863AC">
        <w:rPr>
          <w:noProof/>
          <w:color w:val="000000"/>
          <w:sz w:val="22"/>
          <w:szCs w:val="21"/>
          <w:lang w:val="en-US" w:eastAsia="zh-CN"/>
        </w:rPr>
        <w:tab/>
        <w:t xml:space="preserve">Rieh, S.Y., </w:t>
      </w:r>
      <w:r w:rsidRPr="001863AC">
        <w:rPr>
          <w:i/>
          <w:noProof/>
          <w:color w:val="000000"/>
          <w:sz w:val="22"/>
          <w:szCs w:val="21"/>
          <w:lang w:val="en-US" w:eastAsia="zh-CN"/>
        </w:rPr>
        <w:t>Judgment of Information Quality and Cognitive Authority in the Web.</w:t>
      </w:r>
      <w:r w:rsidRPr="001863AC">
        <w:rPr>
          <w:noProof/>
          <w:color w:val="000000"/>
          <w:sz w:val="22"/>
          <w:szCs w:val="21"/>
          <w:lang w:val="en-US" w:eastAsia="zh-CN"/>
        </w:rPr>
        <w:t xml:space="preserve"> Journal of the American Society for Information Science and Technology, 2002. </w:t>
      </w:r>
      <w:r w:rsidRPr="001863AC">
        <w:rPr>
          <w:b/>
          <w:noProof/>
          <w:color w:val="000000"/>
          <w:sz w:val="22"/>
          <w:szCs w:val="21"/>
          <w:lang w:val="en-US" w:eastAsia="zh-CN"/>
        </w:rPr>
        <w:t>53</w:t>
      </w:r>
      <w:r w:rsidRPr="001863AC">
        <w:rPr>
          <w:noProof/>
          <w:color w:val="000000"/>
          <w:sz w:val="22"/>
          <w:szCs w:val="21"/>
          <w:lang w:val="en-US" w:eastAsia="zh-CN"/>
        </w:rPr>
        <w:t>(2): p. 145-161.</w:t>
      </w:r>
      <w:bookmarkEnd w:id="30"/>
    </w:p>
    <w:p w:rsidR="001863AC" w:rsidRPr="001863AC" w:rsidRDefault="001863AC" w:rsidP="001863AC">
      <w:pPr>
        <w:spacing w:line="240" w:lineRule="atLeast"/>
        <w:ind w:left="720" w:hanging="720"/>
        <w:rPr>
          <w:noProof/>
          <w:color w:val="000000"/>
          <w:sz w:val="22"/>
          <w:szCs w:val="21"/>
          <w:lang w:val="en-US" w:eastAsia="zh-CN"/>
        </w:rPr>
      </w:pPr>
      <w:bookmarkStart w:id="31" w:name="_ENREF_31"/>
      <w:r w:rsidRPr="001863AC">
        <w:rPr>
          <w:noProof/>
          <w:color w:val="000000"/>
          <w:sz w:val="22"/>
          <w:szCs w:val="21"/>
          <w:lang w:val="en-US" w:eastAsia="zh-CN"/>
        </w:rPr>
        <w:t>31.</w:t>
      </w:r>
      <w:r w:rsidRPr="001863AC">
        <w:rPr>
          <w:noProof/>
          <w:color w:val="000000"/>
          <w:sz w:val="22"/>
          <w:szCs w:val="21"/>
          <w:lang w:val="en-US" w:eastAsia="zh-CN"/>
        </w:rPr>
        <w:tab/>
        <w:t xml:space="preserve">Dutta-Bergman, M.J., </w:t>
      </w:r>
      <w:r w:rsidRPr="001863AC">
        <w:rPr>
          <w:i/>
          <w:noProof/>
          <w:color w:val="000000"/>
          <w:sz w:val="22"/>
          <w:szCs w:val="21"/>
          <w:lang w:val="en-US" w:eastAsia="zh-CN"/>
        </w:rPr>
        <w:t>The Impact of Completeness and Web Use Motivation on the Credibility of e-Health Information.</w:t>
      </w:r>
      <w:r w:rsidRPr="001863AC">
        <w:rPr>
          <w:noProof/>
          <w:color w:val="000000"/>
          <w:sz w:val="22"/>
          <w:szCs w:val="21"/>
          <w:lang w:val="en-US" w:eastAsia="zh-CN"/>
        </w:rPr>
        <w:t xml:space="preserve"> Journal of Communication, 2004. </w:t>
      </w:r>
      <w:r w:rsidRPr="001863AC">
        <w:rPr>
          <w:b/>
          <w:noProof/>
          <w:color w:val="000000"/>
          <w:sz w:val="22"/>
          <w:szCs w:val="21"/>
          <w:lang w:val="en-US" w:eastAsia="zh-CN"/>
        </w:rPr>
        <w:t>54</w:t>
      </w:r>
      <w:r w:rsidRPr="001863AC">
        <w:rPr>
          <w:noProof/>
          <w:color w:val="000000"/>
          <w:sz w:val="22"/>
          <w:szCs w:val="21"/>
          <w:lang w:val="en-US" w:eastAsia="zh-CN"/>
        </w:rPr>
        <w:t>(2): p. 253-269.</w:t>
      </w:r>
      <w:bookmarkEnd w:id="31"/>
    </w:p>
    <w:p w:rsidR="001863AC" w:rsidRPr="001863AC" w:rsidRDefault="001863AC" w:rsidP="001863AC">
      <w:pPr>
        <w:spacing w:line="240" w:lineRule="atLeast"/>
        <w:ind w:left="720" w:hanging="720"/>
        <w:rPr>
          <w:noProof/>
          <w:color w:val="000000"/>
          <w:sz w:val="22"/>
          <w:szCs w:val="21"/>
          <w:lang w:val="en-US" w:eastAsia="zh-CN"/>
        </w:rPr>
      </w:pPr>
      <w:bookmarkStart w:id="32" w:name="_ENREF_32"/>
      <w:r w:rsidRPr="001863AC">
        <w:rPr>
          <w:noProof/>
          <w:color w:val="000000"/>
          <w:sz w:val="22"/>
          <w:szCs w:val="21"/>
          <w:lang w:val="en-US" w:eastAsia="zh-CN"/>
        </w:rPr>
        <w:t>32.</w:t>
      </w:r>
      <w:r w:rsidRPr="001863AC">
        <w:rPr>
          <w:noProof/>
          <w:color w:val="000000"/>
          <w:sz w:val="22"/>
          <w:szCs w:val="21"/>
          <w:lang w:val="en-US" w:eastAsia="zh-CN"/>
        </w:rPr>
        <w:tab/>
        <w:t xml:space="preserve">Tseng, S. and B.J. Fogg, </w:t>
      </w:r>
      <w:r w:rsidRPr="001863AC">
        <w:rPr>
          <w:i/>
          <w:noProof/>
          <w:color w:val="000000"/>
          <w:sz w:val="22"/>
          <w:szCs w:val="21"/>
          <w:lang w:val="en-US" w:eastAsia="zh-CN"/>
        </w:rPr>
        <w:t>Credibility and Computing Technology.</w:t>
      </w:r>
      <w:r w:rsidRPr="001863AC">
        <w:rPr>
          <w:noProof/>
          <w:color w:val="000000"/>
          <w:sz w:val="22"/>
          <w:szCs w:val="21"/>
          <w:lang w:val="en-US" w:eastAsia="zh-CN"/>
        </w:rPr>
        <w:t xml:space="preserve"> Communication of ACM, 1999. </w:t>
      </w:r>
      <w:r w:rsidRPr="001863AC">
        <w:rPr>
          <w:b/>
          <w:noProof/>
          <w:color w:val="000000"/>
          <w:sz w:val="22"/>
          <w:szCs w:val="21"/>
          <w:lang w:val="en-US" w:eastAsia="zh-CN"/>
        </w:rPr>
        <w:t>42</w:t>
      </w:r>
      <w:r w:rsidRPr="001863AC">
        <w:rPr>
          <w:noProof/>
          <w:color w:val="000000"/>
          <w:sz w:val="22"/>
          <w:szCs w:val="21"/>
          <w:lang w:val="en-US" w:eastAsia="zh-CN"/>
        </w:rPr>
        <w:t>(5): p. 39-44.</w:t>
      </w:r>
      <w:bookmarkEnd w:id="32"/>
    </w:p>
    <w:p w:rsidR="001863AC" w:rsidRPr="001863AC" w:rsidRDefault="001863AC" w:rsidP="001863AC">
      <w:pPr>
        <w:spacing w:line="240" w:lineRule="atLeast"/>
        <w:ind w:left="720" w:hanging="720"/>
        <w:rPr>
          <w:i/>
          <w:noProof/>
          <w:color w:val="000000"/>
          <w:sz w:val="22"/>
          <w:szCs w:val="21"/>
          <w:lang w:val="en-US" w:eastAsia="zh-CN"/>
        </w:rPr>
      </w:pPr>
      <w:bookmarkStart w:id="33" w:name="_ENREF_33"/>
      <w:r w:rsidRPr="001863AC">
        <w:rPr>
          <w:noProof/>
          <w:color w:val="000000"/>
          <w:sz w:val="22"/>
          <w:szCs w:val="21"/>
          <w:lang w:val="en-US" w:eastAsia="zh-CN"/>
        </w:rPr>
        <w:t>33.</w:t>
      </w:r>
      <w:r w:rsidRPr="001863AC">
        <w:rPr>
          <w:noProof/>
          <w:color w:val="000000"/>
          <w:sz w:val="22"/>
          <w:szCs w:val="21"/>
          <w:lang w:val="en-US" w:eastAsia="zh-CN"/>
        </w:rPr>
        <w:tab/>
        <w:t xml:space="preserve">Hu, J., et al. </w:t>
      </w:r>
      <w:r w:rsidRPr="001863AC">
        <w:rPr>
          <w:i/>
          <w:noProof/>
          <w:color w:val="000000"/>
          <w:sz w:val="22"/>
          <w:szCs w:val="21"/>
          <w:lang w:val="en-US" w:eastAsia="zh-CN"/>
        </w:rPr>
        <w:t>Demographic Prediction Based on User’s Browsing Behavior</w:t>
      </w:r>
    </w:p>
    <w:p w:rsidR="001863AC" w:rsidRPr="001863AC" w:rsidRDefault="001863AC" w:rsidP="001863AC">
      <w:pPr>
        <w:spacing w:line="240" w:lineRule="atLeast"/>
        <w:rPr>
          <w:i/>
          <w:noProof/>
          <w:color w:val="000000"/>
          <w:sz w:val="22"/>
          <w:szCs w:val="21"/>
          <w:lang w:val="en-US" w:eastAsia="zh-CN"/>
        </w:rPr>
      </w:pPr>
    </w:p>
    <w:p w:rsidR="001863AC" w:rsidRPr="001863AC" w:rsidRDefault="001863AC" w:rsidP="001863AC">
      <w:pPr>
        <w:spacing w:line="240" w:lineRule="atLeast"/>
        <w:ind w:left="720" w:hanging="720"/>
        <w:rPr>
          <w:noProof/>
          <w:color w:val="000000"/>
          <w:sz w:val="22"/>
          <w:szCs w:val="21"/>
          <w:lang w:val="en-US" w:eastAsia="zh-CN"/>
        </w:rPr>
      </w:pPr>
      <w:r w:rsidRPr="001863AC">
        <w:rPr>
          <w:noProof/>
          <w:color w:val="000000"/>
          <w:sz w:val="22"/>
          <w:szCs w:val="21"/>
          <w:lang w:val="en-US" w:eastAsia="zh-CN"/>
        </w:rPr>
        <w:t xml:space="preserve">in </w:t>
      </w:r>
      <w:r w:rsidRPr="001863AC">
        <w:rPr>
          <w:i/>
          <w:noProof/>
          <w:color w:val="000000"/>
          <w:sz w:val="22"/>
          <w:szCs w:val="21"/>
          <w:lang w:val="en-US" w:eastAsia="zh-CN"/>
        </w:rPr>
        <w:t>International World Wide Web Conference</w:t>
      </w:r>
      <w:r w:rsidRPr="001863AC">
        <w:rPr>
          <w:noProof/>
          <w:color w:val="000000"/>
          <w:sz w:val="22"/>
          <w:szCs w:val="21"/>
          <w:lang w:val="en-US" w:eastAsia="zh-CN"/>
        </w:rPr>
        <w:t>. 2007. Banff, Alberta, Canada: ACM.</w:t>
      </w:r>
      <w:bookmarkEnd w:id="33"/>
    </w:p>
    <w:p w:rsidR="001863AC" w:rsidRPr="001863AC" w:rsidRDefault="001863AC" w:rsidP="001863AC">
      <w:pPr>
        <w:spacing w:line="240" w:lineRule="atLeast"/>
        <w:ind w:left="720" w:hanging="720"/>
        <w:rPr>
          <w:noProof/>
          <w:color w:val="000000"/>
          <w:sz w:val="22"/>
          <w:szCs w:val="21"/>
          <w:lang w:val="en-US" w:eastAsia="zh-CN"/>
        </w:rPr>
      </w:pPr>
      <w:bookmarkStart w:id="34" w:name="_ENREF_34"/>
      <w:r w:rsidRPr="001863AC">
        <w:rPr>
          <w:noProof/>
          <w:color w:val="000000"/>
          <w:sz w:val="22"/>
          <w:szCs w:val="21"/>
          <w:lang w:val="en-US" w:eastAsia="zh-CN"/>
        </w:rPr>
        <w:t>34.</w:t>
      </w:r>
      <w:r w:rsidRPr="001863AC">
        <w:rPr>
          <w:noProof/>
          <w:color w:val="000000"/>
          <w:sz w:val="22"/>
          <w:szCs w:val="21"/>
          <w:lang w:val="en-US" w:eastAsia="zh-CN"/>
        </w:rPr>
        <w:tab/>
        <w:t xml:space="preserve">Smith, S.P., R.B. Johnston, and S. Howard, </w:t>
      </w:r>
      <w:r w:rsidRPr="001863AC">
        <w:rPr>
          <w:i/>
          <w:noProof/>
          <w:color w:val="000000"/>
          <w:sz w:val="22"/>
          <w:szCs w:val="21"/>
          <w:lang w:val="en-US" w:eastAsia="zh-CN"/>
        </w:rPr>
        <w:t>Putting yourself in the picture: An evaluation of virtual model technology as an online shopping tool.</w:t>
      </w:r>
      <w:r w:rsidRPr="001863AC">
        <w:rPr>
          <w:noProof/>
          <w:color w:val="000000"/>
          <w:sz w:val="22"/>
          <w:szCs w:val="21"/>
          <w:lang w:val="en-US" w:eastAsia="zh-CN"/>
        </w:rPr>
        <w:t xml:space="preserve"> Information Systems Research, 2009: p. in press.</w:t>
      </w:r>
      <w:bookmarkEnd w:id="34"/>
    </w:p>
    <w:p w:rsidR="001863AC" w:rsidRPr="001863AC" w:rsidRDefault="001863AC" w:rsidP="001863AC">
      <w:pPr>
        <w:spacing w:line="240" w:lineRule="atLeast"/>
        <w:ind w:left="720" w:hanging="720"/>
        <w:rPr>
          <w:noProof/>
          <w:color w:val="000000"/>
          <w:sz w:val="22"/>
          <w:szCs w:val="21"/>
          <w:lang w:val="en-US" w:eastAsia="zh-CN"/>
        </w:rPr>
      </w:pPr>
      <w:bookmarkStart w:id="35" w:name="_ENREF_35"/>
      <w:r w:rsidRPr="001863AC">
        <w:rPr>
          <w:noProof/>
          <w:color w:val="000000"/>
          <w:sz w:val="22"/>
          <w:szCs w:val="21"/>
          <w:lang w:val="en-US" w:eastAsia="zh-CN"/>
        </w:rPr>
        <w:t>35.</w:t>
      </w:r>
      <w:r w:rsidRPr="001863AC">
        <w:rPr>
          <w:noProof/>
          <w:color w:val="000000"/>
          <w:sz w:val="22"/>
          <w:szCs w:val="21"/>
          <w:lang w:val="en-US" w:eastAsia="zh-CN"/>
        </w:rPr>
        <w:tab/>
        <w:t xml:space="preserve">Fiske, S.T. and S.F. Taylor, eds. </w:t>
      </w:r>
      <w:r w:rsidRPr="001863AC">
        <w:rPr>
          <w:i/>
          <w:noProof/>
          <w:color w:val="000000"/>
          <w:sz w:val="22"/>
          <w:szCs w:val="21"/>
          <w:lang w:val="en-US" w:eastAsia="zh-CN"/>
        </w:rPr>
        <w:t>Social Cognition (2nd ed.)</w:t>
      </w:r>
      <w:r w:rsidRPr="001863AC">
        <w:rPr>
          <w:noProof/>
          <w:color w:val="000000"/>
          <w:sz w:val="22"/>
          <w:szCs w:val="21"/>
          <w:lang w:val="en-US" w:eastAsia="zh-CN"/>
        </w:rPr>
        <w:t>. 1991, McGraw-Hill: New York.</w:t>
      </w:r>
      <w:bookmarkEnd w:id="35"/>
    </w:p>
    <w:p w:rsidR="001863AC" w:rsidRPr="001863AC" w:rsidRDefault="001863AC" w:rsidP="001863AC">
      <w:pPr>
        <w:spacing w:line="240" w:lineRule="atLeast"/>
        <w:ind w:left="720" w:hanging="720"/>
        <w:rPr>
          <w:noProof/>
          <w:color w:val="000000"/>
          <w:sz w:val="22"/>
          <w:szCs w:val="21"/>
          <w:lang w:val="en-US" w:eastAsia="zh-CN"/>
        </w:rPr>
      </w:pPr>
      <w:bookmarkStart w:id="36" w:name="_ENREF_36"/>
      <w:r w:rsidRPr="001863AC">
        <w:rPr>
          <w:noProof/>
          <w:color w:val="000000"/>
          <w:sz w:val="22"/>
          <w:szCs w:val="21"/>
          <w:lang w:val="en-US" w:eastAsia="zh-CN"/>
        </w:rPr>
        <w:t>36.</w:t>
      </w:r>
      <w:r w:rsidRPr="001863AC">
        <w:rPr>
          <w:noProof/>
          <w:color w:val="000000"/>
          <w:sz w:val="22"/>
          <w:szCs w:val="21"/>
          <w:lang w:val="en-US" w:eastAsia="zh-CN"/>
        </w:rPr>
        <w:tab/>
        <w:t xml:space="preserve">Fogg, B.J., et al., </w:t>
      </w:r>
      <w:r w:rsidRPr="001863AC">
        <w:rPr>
          <w:i/>
          <w:noProof/>
          <w:color w:val="000000"/>
          <w:sz w:val="22"/>
          <w:szCs w:val="21"/>
          <w:lang w:val="en-US" w:eastAsia="zh-CN"/>
        </w:rPr>
        <w:t>Stanford-Makovsky Web Credibility Study 2002: Investigating What Makes Web Sites Credible Today</w:t>
      </w:r>
      <w:r w:rsidRPr="001863AC">
        <w:rPr>
          <w:noProof/>
          <w:color w:val="000000"/>
          <w:sz w:val="22"/>
          <w:szCs w:val="21"/>
          <w:lang w:val="en-US" w:eastAsia="zh-CN"/>
        </w:rPr>
        <w:t>, 2002, A Research Report by the Standford Persuasive Technology Lab &amp; Makovsky &amp; Company, Stanford University.</w:t>
      </w:r>
      <w:bookmarkEnd w:id="36"/>
    </w:p>
    <w:p w:rsidR="001863AC" w:rsidRPr="001863AC" w:rsidRDefault="001863AC" w:rsidP="001863AC">
      <w:pPr>
        <w:spacing w:line="240" w:lineRule="atLeast"/>
        <w:ind w:left="720" w:hanging="720"/>
        <w:rPr>
          <w:noProof/>
          <w:color w:val="000000"/>
          <w:sz w:val="22"/>
          <w:szCs w:val="21"/>
          <w:lang w:val="en-US" w:eastAsia="zh-CN"/>
        </w:rPr>
      </w:pPr>
      <w:bookmarkStart w:id="37" w:name="_ENREF_37"/>
      <w:r w:rsidRPr="001863AC">
        <w:rPr>
          <w:noProof/>
          <w:color w:val="000000"/>
          <w:sz w:val="22"/>
          <w:szCs w:val="21"/>
          <w:lang w:val="en-US" w:eastAsia="zh-CN"/>
        </w:rPr>
        <w:t>37.</w:t>
      </w:r>
      <w:r w:rsidRPr="001863AC">
        <w:rPr>
          <w:noProof/>
          <w:color w:val="000000"/>
          <w:sz w:val="22"/>
          <w:szCs w:val="21"/>
          <w:lang w:val="en-US" w:eastAsia="zh-CN"/>
        </w:rPr>
        <w:tab/>
        <w:t xml:space="preserve">Lang, A., </w:t>
      </w:r>
      <w:r w:rsidRPr="001863AC">
        <w:rPr>
          <w:i/>
          <w:noProof/>
          <w:color w:val="000000"/>
          <w:sz w:val="22"/>
          <w:szCs w:val="21"/>
          <w:lang w:val="en-US" w:eastAsia="zh-CN"/>
        </w:rPr>
        <w:t>The Limited Capacity Model of Mediated Message Processing.</w:t>
      </w:r>
      <w:r w:rsidRPr="001863AC">
        <w:rPr>
          <w:noProof/>
          <w:color w:val="000000"/>
          <w:sz w:val="22"/>
          <w:szCs w:val="21"/>
          <w:lang w:val="en-US" w:eastAsia="zh-CN"/>
        </w:rPr>
        <w:t xml:space="preserve"> Journal of Communication, 2000. </w:t>
      </w:r>
      <w:r w:rsidRPr="001863AC">
        <w:rPr>
          <w:b/>
          <w:noProof/>
          <w:color w:val="000000"/>
          <w:sz w:val="22"/>
          <w:szCs w:val="21"/>
          <w:lang w:val="en-US" w:eastAsia="zh-CN"/>
        </w:rPr>
        <w:t>50</w:t>
      </w:r>
      <w:r w:rsidRPr="001863AC">
        <w:rPr>
          <w:noProof/>
          <w:color w:val="000000"/>
          <w:sz w:val="22"/>
          <w:szCs w:val="21"/>
          <w:lang w:val="en-US" w:eastAsia="zh-CN"/>
        </w:rPr>
        <w:t>(1): p. 46-70.</w:t>
      </w:r>
      <w:bookmarkEnd w:id="37"/>
    </w:p>
    <w:p w:rsidR="001863AC" w:rsidRPr="001863AC" w:rsidRDefault="001863AC" w:rsidP="001863AC">
      <w:pPr>
        <w:spacing w:line="240" w:lineRule="atLeast"/>
        <w:ind w:left="720" w:hanging="720"/>
        <w:rPr>
          <w:noProof/>
          <w:color w:val="000000"/>
          <w:sz w:val="22"/>
          <w:szCs w:val="21"/>
          <w:lang w:val="en-US" w:eastAsia="zh-CN"/>
        </w:rPr>
      </w:pPr>
      <w:bookmarkStart w:id="38" w:name="_ENREF_38"/>
      <w:r w:rsidRPr="001863AC">
        <w:rPr>
          <w:noProof/>
          <w:color w:val="000000"/>
          <w:sz w:val="22"/>
          <w:szCs w:val="21"/>
          <w:lang w:val="en-US" w:eastAsia="zh-CN"/>
        </w:rPr>
        <w:t>38.</w:t>
      </w:r>
      <w:r w:rsidRPr="001863AC">
        <w:rPr>
          <w:noProof/>
          <w:color w:val="000000"/>
          <w:sz w:val="22"/>
          <w:szCs w:val="21"/>
          <w:lang w:val="en-US" w:eastAsia="zh-CN"/>
        </w:rPr>
        <w:tab/>
        <w:t xml:space="preserve">Gigerenzer, G. and P.M. Todd, </w:t>
      </w:r>
      <w:r w:rsidRPr="001863AC">
        <w:rPr>
          <w:i/>
          <w:noProof/>
          <w:color w:val="000000"/>
          <w:sz w:val="22"/>
          <w:szCs w:val="21"/>
          <w:lang w:val="en-US" w:eastAsia="zh-CN"/>
        </w:rPr>
        <w:t>Simple Heuristics that Make Us Smart</w:t>
      </w:r>
      <w:r w:rsidRPr="001863AC">
        <w:rPr>
          <w:noProof/>
          <w:color w:val="000000"/>
          <w:sz w:val="22"/>
          <w:szCs w:val="21"/>
          <w:lang w:val="en-US" w:eastAsia="zh-CN"/>
        </w:rPr>
        <w:t>1999, New York: Oxford University Press.</w:t>
      </w:r>
      <w:bookmarkEnd w:id="38"/>
    </w:p>
    <w:p w:rsidR="001863AC" w:rsidRPr="001863AC" w:rsidRDefault="001863AC" w:rsidP="001863AC">
      <w:pPr>
        <w:spacing w:line="240" w:lineRule="atLeast"/>
        <w:ind w:left="720" w:hanging="720"/>
        <w:rPr>
          <w:noProof/>
          <w:color w:val="000000"/>
          <w:sz w:val="22"/>
          <w:szCs w:val="21"/>
          <w:lang w:val="en-US" w:eastAsia="zh-CN"/>
        </w:rPr>
      </w:pPr>
      <w:bookmarkStart w:id="39" w:name="_ENREF_39"/>
      <w:r w:rsidRPr="001863AC">
        <w:rPr>
          <w:noProof/>
          <w:color w:val="000000"/>
          <w:sz w:val="22"/>
          <w:szCs w:val="21"/>
          <w:lang w:val="en-US" w:eastAsia="zh-CN"/>
        </w:rPr>
        <w:lastRenderedPageBreak/>
        <w:t>39.</w:t>
      </w:r>
      <w:r w:rsidRPr="001863AC">
        <w:rPr>
          <w:noProof/>
          <w:color w:val="000000"/>
          <w:sz w:val="22"/>
          <w:szCs w:val="21"/>
          <w:lang w:val="en-US" w:eastAsia="zh-CN"/>
        </w:rPr>
        <w:tab/>
        <w:t xml:space="preserve">Flanagin, A.J. and M.J. Metzger, </w:t>
      </w:r>
      <w:r w:rsidRPr="001863AC">
        <w:rPr>
          <w:i/>
          <w:noProof/>
          <w:color w:val="000000"/>
          <w:sz w:val="22"/>
          <w:szCs w:val="21"/>
          <w:lang w:val="en-US" w:eastAsia="zh-CN"/>
        </w:rPr>
        <w:t>The Role of Site Features, User Attributes, and Information Verification Behaviours on the Perceived Credibility of Web-based Information.</w:t>
      </w:r>
      <w:r w:rsidRPr="001863AC">
        <w:rPr>
          <w:noProof/>
          <w:color w:val="000000"/>
          <w:sz w:val="22"/>
          <w:szCs w:val="21"/>
          <w:lang w:val="en-US" w:eastAsia="zh-CN"/>
        </w:rPr>
        <w:t xml:space="preserve"> New Media &amp; Society, 2007. </w:t>
      </w:r>
      <w:r w:rsidRPr="001863AC">
        <w:rPr>
          <w:b/>
          <w:noProof/>
          <w:color w:val="000000"/>
          <w:sz w:val="22"/>
          <w:szCs w:val="21"/>
          <w:lang w:val="en-US" w:eastAsia="zh-CN"/>
        </w:rPr>
        <w:t>9</w:t>
      </w:r>
      <w:r w:rsidRPr="001863AC">
        <w:rPr>
          <w:noProof/>
          <w:color w:val="000000"/>
          <w:sz w:val="22"/>
          <w:szCs w:val="21"/>
          <w:lang w:val="en-US" w:eastAsia="zh-CN"/>
        </w:rPr>
        <w:t>: p. 319-342.</w:t>
      </w:r>
      <w:bookmarkEnd w:id="39"/>
    </w:p>
    <w:p w:rsidR="001863AC" w:rsidRPr="001863AC" w:rsidRDefault="001863AC" w:rsidP="001863AC">
      <w:pPr>
        <w:spacing w:line="240" w:lineRule="atLeast"/>
        <w:ind w:left="720" w:hanging="720"/>
        <w:rPr>
          <w:noProof/>
          <w:color w:val="000000"/>
          <w:sz w:val="22"/>
          <w:szCs w:val="21"/>
          <w:lang w:val="en-US" w:eastAsia="zh-CN"/>
        </w:rPr>
      </w:pPr>
      <w:bookmarkStart w:id="40" w:name="_ENREF_40"/>
      <w:r w:rsidRPr="001863AC">
        <w:rPr>
          <w:noProof/>
          <w:color w:val="000000"/>
          <w:sz w:val="22"/>
          <w:szCs w:val="21"/>
          <w:lang w:val="en-US" w:eastAsia="zh-CN"/>
        </w:rPr>
        <w:t>40.</w:t>
      </w:r>
      <w:r w:rsidRPr="001863AC">
        <w:rPr>
          <w:noProof/>
          <w:color w:val="000000"/>
          <w:sz w:val="22"/>
          <w:szCs w:val="21"/>
          <w:lang w:val="en-US" w:eastAsia="zh-CN"/>
        </w:rPr>
        <w:tab/>
        <w:t xml:space="preserve">Freeman, K.S. and J.H. Spyridakis, </w:t>
      </w:r>
      <w:r w:rsidRPr="001863AC">
        <w:rPr>
          <w:i/>
          <w:noProof/>
          <w:color w:val="000000"/>
          <w:sz w:val="22"/>
          <w:szCs w:val="21"/>
          <w:lang w:val="en-US" w:eastAsia="zh-CN"/>
        </w:rPr>
        <w:t>An Examination of Factors that Affect the Credibility of Online Health Information.</w:t>
      </w:r>
      <w:r w:rsidRPr="001863AC">
        <w:rPr>
          <w:noProof/>
          <w:color w:val="000000"/>
          <w:sz w:val="22"/>
          <w:szCs w:val="21"/>
          <w:lang w:val="en-US" w:eastAsia="zh-CN"/>
        </w:rPr>
        <w:t xml:space="preserve"> Technical Communication, 2004. </w:t>
      </w:r>
      <w:r w:rsidRPr="001863AC">
        <w:rPr>
          <w:b/>
          <w:noProof/>
          <w:color w:val="000000"/>
          <w:sz w:val="22"/>
          <w:szCs w:val="21"/>
          <w:lang w:val="en-US" w:eastAsia="zh-CN"/>
        </w:rPr>
        <w:t>51</w:t>
      </w:r>
      <w:r w:rsidRPr="001863AC">
        <w:rPr>
          <w:noProof/>
          <w:color w:val="000000"/>
          <w:sz w:val="22"/>
          <w:szCs w:val="21"/>
          <w:lang w:val="en-US" w:eastAsia="zh-CN"/>
        </w:rPr>
        <w:t>(2): p. 239-263.</w:t>
      </w:r>
      <w:bookmarkEnd w:id="40"/>
    </w:p>
    <w:p w:rsidR="001863AC" w:rsidRPr="001863AC" w:rsidRDefault="001863AC" w:rsidP="001863AC">
      <w:pPr>
        <w:spacing w:line="240" w:lineRule="atLeast"/>
        <w:ind w:left="720" w:hanging="720"/>
        <w:rPr>
          <w:noProof/>
          <w:color w:val="000000"/>
          <w:sz w:val="22"/>
          <w:szCs w:val="21"/>
          <w:lang w:val="en-US" w:eastAsia="zh-CN"/>
        </w:rPr>
      </w:pPr>
      <w:bookmarkStart w:id="41" w:name="_ENREF_41"/>
      <w:r w:rsidRPr="001863AC">
        <w:rPr>
          <w:noProof/>
          <w:color w:val="000000"/>
          <w:sz w:val="22"/>
          <w:szCs w:val="21"/>
          <w:lang w:val="en-US" w:eastAsia="zh-CN"/>
        </w:rPr>
        <w:t>41.</w:t>
      </w:r>
      <w:r w:rsidRPr="001863AC">
        <w:rPr>
          <w:noProof/>
          <w:color w:val="000000"/>
          <w:sz w:val="22"/>
          <w:szCs w:val="21"/>
          <w:lang w:val="en-US" w:eastAsia="zh-CN"/>
        </w:rPr>
        <w:tab/>
        <w:t xml:space="preserve">Fogg, B.J., et al., </w:t>
      </w:r>
      <w:r w:rsidRPr="001863AC">
        <w:rPr>
          <w:i/>
          <w:noProof/>
          <w:color w:val="000000"/>
          <w:sz w:val="22"/>
          <w:szCs w:val="21"/>
          <w:lang w:val="en-US" w:eastAsia="zh-CN"/>
        </w:rPr>
        <w:t>How Do Users Evaluate the Credibility of Web Sites? A Study with over 2,500 Participants</w:t>
      </w:r>
      <w:r w:rsidRPr="001863AC">
        <w:rPr>
          <w:noProof/>
          <w:color w:val="000000"/>
          <w:sz w:val="22"/>
          <w:szCs w:val="21"/>
          <w:lang w:val="en-US" w:eastAsia="zh-CN"/>
        </w:rPr>
        <w:t xml:space="preserve">, in </w:t>
      </w:r>
      <w:r w:rsidRPr="001863AC">
        <w:rPr>
          <w:i/>
          <w:noProof/>
          <w:color w:val="000000"/>
          <w:sz w:val="22"/>
          <w:szCs w:val="21"/>
          <w:lang w:val="en-US" w:eastAsia="zh-CN"/>
        </w:rPr>
        <w:t>in proceedings of the Conference on Designing for User Experiences</w:t>
      </w:r>
      <w:r w:rsidRPr="001863AC">
        <w:rPr>
          <w:noProof/>
          <w:color w:val="000000"/>
          <w:sz w:val="22"/>
          <w:szCs w:val="21"/>
          <w:lang w:val="en-US" w:eastAsia="zh-CN"/>
        </w:rPr>
        <w:t>2003: San Francisco, CA. p. 1-15.</w:t>
      </w:r>
      <w:bookmarkEnd w:id="41"/>
    </w:p>
    <w:p w:rsidR="001863AC" w:rsidRPr="001863AC" w:rsidRDefault="001863AC" w:rsidP="001863AC">
      <w:pPr>
        <w:spacing w:line="240" w:lineRule="atLeast"/>
        <w:ind w:left="720" w:hanging="720"/>
        <w:rPr>
          <w:noProof/>
          <w:color w:val="000000"/>
          <w:sz w:val="22"/>
          <w:szCs w:val="21"/>
          <w:lang w:val="en-US" w:eastAsia="zh-CN"/>
        </w:rPr>
      </w:pPr>
      <w:bookmarkStart w:id="42" w:name="_ENREF_42"/>
      <w:r w:rsidRPr="001863AC">
        <w:rPr>
          <w:noProof/>
          <w:color w:val="000000"/>
          <w:sz w:val="22"/>
          <w:szCs w:val="21"/>
          <w:lang w:val="en-US" w:eastAsia="zh-CN"/>
        </w:rPr>
        <w:t>42.</w:t>
      </w:r>
      <w:r w:rsidRPr="001863AC">
        <w:rPr>
          <w:noProof/>
          <w:color w:val="000000"/>
          <w:sz w:val="22"/>
          <w:szCs w:val="21"/>
          <w:lang w:val="en-US" w:eastAsia="zh-CN"/>
        </w:rPr>
        <w:tab/>
        <w:t xml:space="preserve">Robins, D., J. Holmes, and M. Stansbury, </w:t>
      </w:r>
      <w:r w:rsidRPr="001863AC">
        <w:rPr>
          <w:i/>
          <w:noProof/>
          <w:color w:val="000000"/>
          <w:sz w:val="22"/>
          <w:szCs w:val="21"/>
          <w:lang w:val="en-US" w:eastAsia="zh-CN"/>
        </w:rPr>
        <w:t>Consumer Health Information on the Web: The Relationshhip of Visual Design and Perceptions of Credibility.</w:t>
      </w:r>
      <w:r w:rsidRPr="001863AC">
        <w:rPr>
          <w:noProof/>
          <w:color w:val="000000"/>
          <w:sz w:val="22"/>
          <w:szCs w:val="21"/>
          <w:lang w:val="en-US" w:eastAsia="zh-CN"/>
        </w:rPr>
        <w:t xml:space="preserve"> Journal of the American Society for Information Science and Technology, 2010. </w:t>
      </w:r>
      <w:r w:rsidRPr="001863AC">
        <w:rPr>
          <w:b/>
          <w:noProof/>
          <w:color w:val="000000"/>
          <w:sz w:val="22"/>
          <w:szCs w:val="21"/>
          <w:lang w:val="en-US" w:eastAsia="zh-CN"/>
        </w:rPr>
        <w:t>61</w:t>
      </w:r>
      <w:r w:rsidRPr="001863AC">
        <w:rPr>
          <w:noProof/>
          <w:color w:val="000000"/>
          <w:sz w:val="22"/>
          <w:szCs w:val="21"/>
          <w:lang w:val="en-US" w:eastAsia="zh-CN"/>
        </w:rPr>
        <w:t>(1): p. 13-29.</w:t>
      </w:r>
      <w:bookmarkEnd w:id="42"/>
    </w:p>
    <w:p w:rsidR="001863AC" w:rsidRPr="001863AC" w:rsidRDefault="001863AC" w:rsidP="001863AC">
      <w:pPr>
        <w:spacing w:line="240" w:lineRule="atLeast"/>
        <w:ind w:left="720" w:hanging="720"/>
        <w:rPr>
          <w:noProof/>
          <w:color w:val="000000"/>
          <w:sz w:val="22"/>
          <w:szCs w:val="21"/>
          <w:lang w:val="en-US" w:eastAsia="zh-CN"/>
        </w:rPr>
      </w:pPr>
      <w:bookmarkStart w:id="43" w:name="_ENREF_43"/>
      <w:r w:rsidRPr="001863AC">
        <w:rPr>
          <w:noProof/>
          <w:color w:val="000000"/>
          <w:sz w:val="22"/>
          <w:szCs w:val="21"/>
          <w:lang w:val="en-US" w:eastAsia="zh-CN"/>
        </w:rPr>
        <w:t>43.</w:t>
      </w:r>
      <w:r w:rsidRPr="001863AC">
        <w:rPr>
          <w:noProof/>
          <w:color w:val="000000"/>
          <w:sz w:val="22"/>
          <w:szCs w:val="21"/>
          <w:lang w:val="en-US" w:eastAsia="zh-CN"/>
        </w:rPr>
        <w:tab/>
        <w:t xml:space="preserve">Chen, S. and S. Chaiken, </w:t>
      </w:r>
      <w:r w:rsidRPr="001863AC">
        <w:rPr>
          <w:i/>
          <w:noProof/>
          <w:color w:val="000000"/>
          <w:sz w:val="22"/>
          <w:szCs w:val="21"/>
          <w:lang w:val="en-US" w:eastAsia="zh-CN"/>
        </w:rPr>
        <w:t>The Heuristic-Systematic Model in Its Broader Context</w:t>
      </w:r>
      <w:r w:rsidRPr="001863AC">
        <w:rPr>
          <w:noProof/>
          <w:color w:val="000000"/>
          <w:sz w:val="22"/>
          <w:szCs w:val="21"/>
          <w:lang w:val="en-US" w:eastAsia="zh-CN"/>
        </w:rPr>
        <w:t>. Dual-Process Theories in Social Psychology, ed. S. Chaiken and Y. Trope1999, New York: The Guilford Press. 73-96.</w:t>
      </w:r>
      <w:bookmarkEnd w:id="43"/>
    </w:p>
    <w:p w:rsidR="001863AC" w:rsidRPr="001863AC" w:rsidRDefault="001863AC" w:rsidP="001863AC">
      <w:pPr>
        <w:spacing w:line="240" w:lineRule="atLeast"/>
        <w:ind w:left="720" w:hanging="720"/>
        <w:rPr>
          <w:noProof/>
          <w:color w:val="000000"/>
          <w:sz w:val="22"/>
          <w:szCs w:val="21"/>
          <w:lang w:val="en-US" w:eastAsia="zh-CN"/>
        </w:rPr>
      </w:pPr>
      <w:bookmarkStart w:id="44" w:name="_ENREF_44"/>
      <w:r w:rsidRPr="001863AC">
        <w:rPr>
          <w:noProof/>
          <w:color w:val="000000"/>
          <w:sz w:val="22"/>
          <w:szCs w:val="21"/>
          <w:lang w:val="en-US" w:eastAsia="zh-CN"/>
        </w:rPr>
        <w:t>44.</w:t>
      </w:r>
      <w:r w:rsidRPr="001863AC">
        <w:rPr>
          <w:noProof/>
          <w:color w:val="000000"/>
          <w:sz w:val="22"/>
          <w:szCs w:val="21"/>
          <w:lang w:val="en-US" w:eastAsia="zh-CN"/>
        </w:rPr>
        <w:tab/>
        <w:t xml:space="preserve">Petty, R.E. and J.T. Cacioppo, eds. </w:t>
      </w:r>
      <w:r w:rsidRPr="001863AC">
        <w:rPr>
          <w:i/>
          <w:noProof/>
          <w:color w:val="000000"/>
          <w:sz w:val="22"/>
          <w:szCs w:val="21"/>
          <w:lang w:val="en-US" w:eastAsia="zh-CN"/>
        </w:rPr>
        <w:t>The Elaboration Likelihood Model of Persuasion</w:t>
      </w:r>
      <w:r w:rsidRPr="001863AC">
        <w:rPr>
          <w:noProof/>
          <w:color w:val="000000"/>
          <w:sz w:val="22"/>
          <w:szCs w:val="21"/>
          <w:lang w:val="en-US" w:eastAsia="zh-CN"/>
        </w:rPr>
        <w:t>. Advances in Experimental Social Psychology, ed. L. Berkowitz1986, Academic Press: San Diego, CA.</w:t>
      </w:r>
      <w:bookmarkEnd w:id="44"/>
    </w:p>
    <w:p w:rsidR="001863AC" w:rsidRPr="001863AC" w:rsidRDefault="001863AC" w:rsidP="001863AC">
      <w:pPr>
        <w:spacing w:line="240" w:lineRule="atLeast"/>
        <w:ind w:left="720" w:hanging="720"/>
        <w:rPr>
          <w:noProof/>
          <w:color w:val="000000"/>
          <w:sz w:val="22"/>
          <w:szCs w:val="21"/>
          <w:lang w:val="en-US" w:eastAsia="zh-CN"/>
        </w:rPr>
      </w:pPr>
      <w:bookmarkStart w:id="45" w:name="_ENREF_45"/>
      <w:r w:rsidRPr="001863AC">
        <w:rPr>
          <w:noProof/>
          <w:color w:val="000000"/>
          <w:sz w:val="22"/>
          <w:szCs w:val="21"/>
          <w:lang w:val="en-US" w:eastAsia="zh-CN"/>
        </w:rPr>
        <w:t>45.</w:t>
      </w:r>
      <w:r w:rsidRPr="001863AC">
        <w:rPr>
          <w:noProof/>
          <w:color w:val="000000"/>
          <w:sz w:val="22"/>
          <w:szCs w:val="21"/>
          <w:lang w:val="en-US" w:eastAsia="zh-CN"/>
        </w:rPr>
        <w:tab/>
        <w:t xml:space="preserve">Hargittai, E., </w:t>
      </w:r>
      <w:r w:rsidRPr="001863AC">
        <w:rPr>
          <w:i/>
          <w:noProof/>
          <w:color w:val="000000"/>
          <w:sz w:val="22"/>
          <w:szCs w:val="21"/>
          <w:lang w:val="en-US" w:eastAsia="zh-CN"/>
        </w:rPr>
        <w:t>A Framework for Studying Differences in People's Digital Media Uses</w:t>
      </w:r>
      <w:r w:rsidRPr="001863AC">
        <w:rPr>
          <w:noProof/>
          <w:color w:val="000000"/>
          <w:sz w:val="22"/>
          <w:szCs w:val="21"/>
          <w:lang w:val="en-US" w:eastAsia="zh-CN"/>
        </w:rPr>
        <w:t>. Cyberworld Unlimited2007.</w:t>
      </w:r>
      <w:bookmarkEnd w:id="45"/>
    </w:p>
    <w:p w:rsidR="001863AC" w:rsidRPr="001863AC" w:rsidRDefault="001863AC" w:rsidP="001863AC">
      <w:pPr>
        <w:spacing w:line="240" w:lineRule="atLeast"/>
        <w:ind w:left="720" w:hanging="720"/>
        <w:rPr>
          <w:noProof/>
          <w:color w:val="000000"/>
          <w:sz w:val="22"/>
          <w:szCs w:val="21"/>
          <w:lang w:val="en-US" w:eastAsia="zh-CN"/>
        </w:rPr>
      </w:pPr>
      <w:bookmarkStart w:id="46" w:name="_ENREF_46"/>
      <w:r w:rsidRPr="001863AC">
        <w:rPr>
          <w:noProof/>
          <w:color w:val="000000"/>
          <w:sz w:val="22"/>
          <w:szCs w:val="21"/>
          <w:lang w:val="en-US" w:eastAsia="zh-CN"/>
        </w:rPr>
        <w:t>46.</w:t>
      </w:r>
      <w:r w:rsidRPr="001863AC">
        <w:rPr>
          <w:noProof/>
          <w:color w:val="000000"/>
          <w:sz w:val="22"/>
          <w:szCs w:val="21"/>
          <w:lang w:val="en-US" w:eastAsia="zh-CN"/>
        </w:rPr>
        <w:tab/>
        <w:t xml:space="preserve">Hovorka, D.S. and A.S. Lee. </w:t>
      </w:r>
      <w:r w:rsidRPr="001863AC">
        <w:rPr>
          <w:i/>
          <w:noProof/>
          <w:color w:val="000000"/>
          <w:sz w:val="22"/>
          <w:szCs w:val="21"/>
          <w:lang w:val="en-US" w:eastAsia="zh-CN"/>
        </w:rPr>
        <w:t>Reframing Interpretivism and Positivism as Understanding and Explanation: Consequences for Information Systems Research</w:t>
      </w:r>
      <w:r w:rsidRPr="001863AC">
        <w:rPr>
          <w:noProof/>
          <w:color w:val="000000"/>
          <w:sz w:val="22"/>
          <w:szCs w:val="21"/>
          <w:lang w:val="en-US" w:eastAsia="zh-CN"/>
        </w:rPr>
        <w:t xml:space="preserve">. in </w:t>
      </w:r>
      <w:r w:rsidRPr="001863AC">
        <w:rPr>
          <w:i/>
          <w:noProof/>
          <w:color w:val="000000"/>
          <w:sz w:val="22"/>
          <w:szCs w:val="21"/>
          <w:lang w:val="en-US" w:eastAsia="zh-CN"/>
        </w:rPr>
        <w:t>in proceeding of the 31st International Conference on Information Systmes</w:t>
      </w:r>
      <w:r w:rsidRPr="001863AC">
        <w:rPr>
          <w:noProof/>
          <w:color w:val="000000"/>
          <w:sz w:val="22"/>
          <w:szCs w:val="21"/>
          <w:lang w:val="en-US" w:eastAsia="zh-CN"/>
        </w:rPr>
        <w:t>. 2010. St. Louis.</w:t>
      </w:r>
      <w:bookmarkEnd w:id="46"/>
    </w:p>
    <w:p w:rsidR="001863AC" w:rsidRPr="001863AC" w:rsidRDefault="001863AC" w:rsidP="001863AC">
      <w:pPr>
        <w:spacing w:line="240" w:lineRule="atLeast"/>
        <w:ind w:left="720" w:hanging="720"/>
        <w:rPr>
          <w:noProof/>
          <w:color w:val="000000"/>
          <w:sz w:val="22"/>
          <w:szCs w:val="21"/>
          <w:lang w:val="en-US" w:eastAsia="zh-CN"/>
        </w:rPr>
      </w:pPr>
      <w:bookmarkStart w:id="47" w:name="_ENREF_47"/>
      <w:r w:rsidRPr="001863AC">
        <w:rPr>
          <w:noProof/>
          <w:color w:val="000000"/>
          <w:sz w:val="22"/>
          <w:szCs w:val="21"/>
          <w:lang w:val="en-US" w:eastAsia="zh-CN"/>
        </w:rPr>
        <w:t>47.</w:t>
      </w:r>
      <w:r w:rsidRPr="001863AC">
        <w:rPr>
          <w:noProof/>
          <w:color w:val="000000"/>
          <w:sz w:val="22"/>
          <w:szCs w:val="21"/>
          <w:lang w:val="en-US" w:eastAsia="zh-CN"/>
        </w:rPr>
        <w:tab/>
        <w:t xml:space="preserve">Miles, M.B. and A.M. Huberman, </w:t>
      </w:r>
      <w:r w:rsidRPr="001863AC">
        <w:rPr>
          <w:i/>
          <w:noProof/>
          <w:color w:val="000000"/>
          <w:sz w:val="22"/>
          <w:szCs w:val="21"/>
          <w:lang w:val="en-US" w:eastAsia="zh-CN"/>
        </w:rPr>
        <w:t>An Expanded Sourcebook: Qualitative Data Analysis (2nd Ed.)</w:t>
      </w:r>
      <w:r w:rsidRPr="001863AC">
        <w:rPr>
          <w:noProof/>
          <w:color w:val="000000"/>
          <w:sz w:val="22"/>
          <w:szCs w:val="21"/>
          <w:lang w:val="en-US" w:eastAsia="zh-CN"/>
        </w:rPr>
        <w:t>1994, Thousand Oaks, CA: Sage Publications.</w:t>
      </w:r>
      <w:bookmarkEnd w:id="47"/>
    </w:p>
    <w:p w:rsidR="001863AC" w:rsidRPr="001863AC" w:rsidRDefault="001863AC" w:rsidP="001863AC">
      <w:pPr>
        <w:spacing w:line="240" w:lineRule="atLeast"/>
        <w:ind w:left="720" w:hanging="720"/>
        <w:rPr>
          <w:noProof/>
          <w:color w:val="000000"/>
          <w:sz w:val="22"/>
          <w:szCs w:val="21"/>
          <w:lang w:val="en-US" w:eastAsia="zh-CN"/>
        </w:rPr>
      </w:pPr>
      <w:bookmarkStart w:id="48" w:name="_ENREF_48"/>
      <w:r w:rsidRPr="001863AC">
        <w:rPr>
          <w:noProof/>
          <w:color w:val="000000"/>
          <w:sz w:val="22"/>
          <w:szCs w:val="21"/>
          <w:lang w:val="en-US" w:eastAsia="zh-CN"/>
        </w:rPr>
        <w:t>48.</w:t>
      </w:r>
      <w:r w:rsidRPr="001863AC">
        <w:rPr>
          <w:noProof/>
          <w:color w:val="000000"/>
          <w:sz w:val="22"/>
          <w:szCs w:val="21"/>
          <w:lang w:val="en-US" w:eastAsia="zh-CN"/>
        </w:rPr>
        <w:tab/>
        <w:t xml:space="preserve">Leventhal, H., D. Meyer, and D. Nerenz, eds. </w:t>
      </w:r>
      <w:r w:rsidRPr="001863AC">
        <w:rPr>
          <w:i/>
          <w:noProof/>
          <w:color w:val="000000"/>
          <w:sz w:val="22"/>
          <w:szCs w:val="21"/>
          <w:lang w:val="en-US" w:eastAsia="zh-CN"/>
        </w:rPr>
        <w:t>The Common Sense Representation of Illness Danger</w:t>
      </w:r>
      <w:r w:rsidRPr="001863AC">
        <w:rPr>
          <w:noProof/>
          <w:color w:val="000000"/>
          <w:sz w:val="22"/>
          <w:szCs w:val="21"/>
          <w:lang w:val="en-US" w:eastAsia="zh-CN"/>
        </w:rPr>
        <w:t>. Contributions to Medical Psychology, ed. S. Rachman1980, Pergamon Press.: New York.</w:t>
      </w:r>
      <w:bookmarkEnd w:id="48"/>
    </w:p>
    <w:p w:rsidR="001863AC" w:rsidRPr="001863AC" w:rsidRDefault="001863AC" w:rsidP="001863AC">
      <w:pPr>
        <w:spacing w:line="240" w:lineRule="atLeast"/>
        <w:ind w:left="720" w:hanging="720"/>
        <w:rPr>
          <w:noProof/>
          <w:color w:val="000000"/>
          <w:sz w:val="22"/>
          <w:szCs w:val="21"/>
          <w:lang w:val="en-US" w:eastAsia="zh-CN"/>
        </w:rPr>
      </w:pPr>
      <w:bookmarkStart w:id="49" w:name="_ENREF_49"/>
      <w:r w:rsidRPr="001863AC">
        <w:rPr>
          <w:noProof/>
          <w:color w:val="000000"/>
          <w:sz w:val="22"/>
          <w:szCs w:val="21"/>
          <w:lang w:val="en-US" w:eastAsia="zh-CN"/>
        </w:rPr>
        <w:t>49.</w:t>
      </w:r>
      <w:r w:rsidRPr="001863AC">
        <w:rPr>
          <w:noProof/>
          <w:color w:val="000000"/>
          <w:sz w:val="22"/>
          <w:szCs w:val="21"/>
          <w:lang w:val="en-US" w:eastAsia="zh-CN"/>
        </w:rPr>
        <w:tab/>
        <w:t xml:space="preserve">LeCompte, M.D. and J. Preissle, </w:t>
      </w:r>
      <w:r w:rsidRPr="001863AC">
        <w:rPr>
          <w:i/>
          <w:noProof/>
          <w:color w:val="000000"/>
          <w:sz w:val="22"/>
          <w:szCs w:val="21"/>
          <w:lang w:val="en-US" w:eastAsia="zh-CN"/>
        </w:rPr>
        <w:t>Ethnography and Qualitative Design in Educational Research (2nd Ed.)</w:t>
      </w:r>
      <w:r w:rsidRPr="001863AC">
        <w:rPr>
          <w:noProof/>
          <w:color w:val="000000"/>
          <w:sz w:val="22"/>
          <w:szCs w:val="21"/>
          <w:lang w:val="en-US" w:eastAsia="zh-CN"/>
        </w:rPr>
        <w:t>1993, San Diego: Academic Press.</w:t>
      </w:r>
      <w:bookmarkEnd w:id="49"/>
    </w:p>
    <w:p w:rsidR="001863AC" w:rsidRPr="001863AC" w:rsidRDefault="001863AC" w:rsidP="001863AC">
      <w:pPr>
        <w:spacing w:line="240" w:lineRule="atLeast"/>
        <w:ind w:left="720" w:hanging="720"/>
        <w:rPr>
          <w:noProof/>
          <w:color w:val="000000"/>
          <w:sz w:val="22"/>
          <w:szCs w:val="21"/>
          <w:lang w:val="en-US" w:eastAsia="zh-CN"/>
        </w:rPr>
      </w:pPr>
      <w:bookmarkStart w:id="50" w:name="_ENREF_50"/>
      <w:r w:rsidRPr="001863AC">
        <w:rPr>
          <w:noProof/>
          <w:color w:val="000000"/>
          <w:sz w:val="22"/>
          <w:szCs w:val="21"/>
          <w:lang w:val="en-US" w:eastAsia="zh-CN"/>
        </w:rPr>
        <w:t>50.</w:t>
      </w:r>
      <w:r w:rsidRPr="001863AC">
        <w:rPr>
          <w:noProof/>
          <w:color w:val="000000"/>
          <w:sz w:val="22"/>
          <w:szCs w:val="21"/>
          <w:lang w:val="en-US" w:eastAsia="zh-CN"/>
        </w:rPr>
        <w:tab/>
        <w:t xml:space="preserve">Kuzel, A., </w:t>
      </w:r>
      <w:r w:rsidRPr="001863AC">
        <w:rPr>
          <w:i/>
          <w:noProof/>
          <w:color w:val="000000"/>
          <w:sz w:val="22"/>
          <w:szCs w:val="21"/>
          <w:lang w:val="en-US" w:eastAsia="zh-CN"/>
        </w:rPr>
        <w:t>Sampling in Qualitative Inquiry</w:t>
      </w:r>
      <w:r w:rsidRPr="001863AC">
        <w:rPr>
          <w:noProof/>
          <w:color w:val="000000"/>
          <w:sz w:val="22"/>
          <w:szCs w:val="21"/>
          <w:lang w:val="en-US" w:eastAsia="zh-CN"/>
        </w:rPr>
        <w:t>. Doing Qualitative Research, ed. B. Crabtree and W. Miller1992, Newbury Park, CA: Sage Publications. 31-44.</w:t>
      </w:r>
      <w:bookmarkEnd w:id="50"/>
    </w:p>
    <w:p w:rsidR="001863AC" w:rsidRPr="001863AC" w:rsidRDefault="001863AC" w:rsidP="001863AC">
      <w:pPr>
        <w:spacing w:line="240" w:lineRule="atLeast"/>
        <w:ind w:left="720" w:hanging="720"/>
        <w:rPr>
          <w:noProof/>
          <w:color w:val="000000"/>
          <w:sz w:val="22"/>
          <w:szCs w:val="21"/>
          <w:lang w:val="en-US" w:eastAsia="zh-CN"/>
        </w:rPr>
      </w:pPr>
      <w:bookmarkStart w:id="51" w:name="_ENREF_51"/>
      <w:r w:rsidRPr="001863AC">
        <w:rPr>
          <w:noProof/>
          <w:color w:val="000000"/>
          <w:sz w:val="22"/>
          <w:szCs w:val="21"/>
          <w:lang w:val="en-US" w:eastAsia="zh-CN"/>
        </w:rPr>
        <w:t>51.</w:t>
      </w:r>
      <w:r w:rsidRPr="001863AC">
        <w:rPr>
          <w:noProof/>
          <w:color w:val="000000"/>
          <w:sz w:val="22"/>
          <w:szCs w:val="21"/>
          <w:lang w:val="en-US" w:eastAsia="zh-CN"/>
        </w:rPr>
        <w:tab/>
        <w:t xml:space="preserve">Guest, G., A. Bunce, and L. Johnson, </w:t>
      </w:r>
      <w:r w:rsidRPr="001863AC">
        <w:rPr>
          <w:i/>
          <w:noProof/>
          <w:color w:val="000000"/>
          <w:sz w:val="22"/>
          <w:szCs w:val="21"/>
          <w:lang w:val="en-US" w:eastAsia="zh-CN"/>
        </w:rPr>
        <w:t>How Many Interviews Are Enough? An Experiment with Data Saturation and Variability.</w:t>
      </w:r>
      <w:r w:rsidRPr="001863AC">
        <w:rPr>
          <w:noProof/>
          <w:color w:val="000000"/>
          <w:sz w:val="22"/>
          <w:szCs w:val="21"/>
          <w:lang w:val="en-US" w:eastAsia="zh-CN"/>
        </w:rPr>
        <w:t xml:space="preserve"> Field Methods, 2006. </w:t>
      </w:r>
      <w:r w:rsidRPr="001863AC">
        <w:rPr>
          <w:b/>
          <w:noProof/>
          <w:color w:val="000000"/>
          <w:sz w:val="22"/>
          <w:szCs w:val="21"/>
          <w:lang w:val="en-US" w:eastAsia="zh-CN"/>
        </w:rPr>
        <w:t>18</w:t>
      </w:r>
      <w:r w:rsidRPr="001863AC">
        <w:rPr>
          <w:noProof/>
          <w:color w:val="000000"/>
          <w:sz w:val="22"/>
          <w:szCs w:val="21"/>
          <w:lang w:val="en-US" w:eastAsia="zh-CN"/>
        </w:rPr>
        <w:t>(1): p. 59-82.</w:t>
      </w:r>
      <w:bookmarkEnd w:id="51"/>
    </w:p>
    <w:p w:rsidR="001863AC" w:rsidRPr="001863AC" w:rsidRDefault="001863AC" w:rsidP="001863AC">
      <w:pPr>
        <w:spacing w:line="240" w:lineRule="atLeast"/>
        <w:ind w:left="720" w:hanging="720"/>
        <w:rPr>
          <w:noProof/>
          <w:color w:val="000000"/>
          <w:sz w:val="22"/>
          <w:szCs w:val="21"/>
          <w:lang w:val="en-US" w:eastAsia="zh-CN"/>
        </w:rPr>
      </w:pPr>
      <w:bookmarkStart w:id="52" w:name="_ENREF_52"/>
      <w:r w:rsidRPr="001863AC">
        <w:rPr>
          <w:noProof/>
          <w:color w:val="000000"/>
          <w:sz w:val="22"/>
          <w:szCs w:val="21"/>
          <w:lang w:val="en-US" w:eastAsia="zh-CN"/>
        </w:rPr>
        <w:t>52.</w:t>
      </w:r>
      <w:r w:rsidRPr="001863AC">
        <w:rPr>
          <w:noProof/>
          <w:color w:val="000000"/>
          <w:sz w:val="22"/>
          <w:szCs w:val="21"/>
          <w:lang w:val="en-US" w:eastAsia="zh-CN"/>
        </w:rPr>
        <w:tab/>
        <w:t xml:space="preserve">Strauss, A. and J. Corbin, </w:t>
      </w:r>
      <w:r w:rsidRPr="001863AC">
        <w:rPr>
          <w:i/>
          <w:noProof/>
          <w:color w:val="000000"/>
          <w:sz w:val="22"/>
          <w:szCs w:val="21"/>
          <w:lang w:val="en-US" w:eastAsia="zh-CN"/>
        </w:rPr>
        <w:t>Basics of Qualitative Research: Grounded Theory Procedures and Techniques</w:t>
      </w:r>
      <w:r w:rsidRPr="001863AC">
        <w:rPr>
          <w:noProof/>
          <w:color w:val="000000"/>
          <w:sz w:val="22"/>
          <w:szCs w:val="21"/>
          <w:lang w:val="en-US" w:eastAsia="zh-CN"/>
        </w:rPr>
        <w:t>1990, Newbury Park, CA: SAGE Publications, Inc.</w:t>
      </w:r>
      <w:bookmarkEnd w:id="52"/>
    </w:p>
    <w:p w:rsidR="001863AC" w:rsidRPr="001863AC" w:rsidRDefault="001863AC" w:rsidP="001863AC">
      <w:pPr>
        <w:spacing w:line="240" w:lineRule="atLeast"/>
        <w:ind w:left="720" w:hanging="720"/>
        <w:rPr>
          <w:noProof/>
          <w:color w:val="000000"/>
          <w:sz w:val="22"/>
          <w:szCs w:val="21"/>
          <w:lang w:val="en-US" w:eastAsia="zh-CN"/>
        </w:rPr>
      </w:pPr>
      <w:bookmarkStart w:id="53" w:name="_ENREF_53"/>
      <w:r w:rsidRPr="001863AC">
        <w:rPr>
          <w:noProof/>
          <w:color w:val="000000"/>
          <w:sz w:val="22"/>
          <w:szCs w:val="21"/>
          <w:lang w:val="en-US" w:eastAsia="zh-CN"/>
        </w:rPr>
        <w:t>53.</w:t>
      </w:r>
      <w:r w:rsidRPr="001863AC">
        <w:rPr>
          <w:noProof/>
          <w:color w:val="000000"/>
          <w:sz w:val="22"/>
          <w:szCs w:val="21"/>
          <w:lang w:val="en-US" w:eastAsia="zh-CN"/>
        </w:rPr>
        <w:tab/>
        <w:t xml:space="preserve">Seale, C., S. Ziebland, and J. Charteris-Black, </w:t>
      </w:r>
      <w:r w:rsidRPr="001863AC">
        <w:rPr>
          <w:i/>
          <w:noProof/>
          <w:color w:val="000000"/>
          <w:sz w:val="22"/>
          <w:szCs w:val="21"/>
          <w:lang w:val="en-US" w:eastAsia="zh-CN"/>
        </w:rPr>
        <w:t>Gender, Cancer Experience and Internet Use: A Comparative Keyword Analysis of Interviews and Online Cancer Support Groups.</w:t>
      </w:r>
      <w:r w:rsidRPr="001863AC">
        <w:rPr>
          <w:noProof/>
          <w:color w:val="000000"/>
          <w:sz w:val="22"/>
          <w:szCs w:val="21"/>
          <w:lang w:val="en-US" w:eastAsia="zh-CN"/>
        </w:rPr>
        <w:t xml:space="preserve"> Social Science &amp; Medicine, 2006. </w:t>
      </w:r>
      <w:r w:rsidRPr="001863AC">
        <w:rPr>
          <w:b/>
          <w:noProof/>
          <w:color w:val="000000"/>
          <w:sz w:val="22"/>
          <w:szCs w:val="21"/>
          <w:lang w:val="en-US" w:eastAsia="zh-CN"/>
        </w:rPr>
        <w:t>62</w:t>
      </w:r>
      <w:r w:rsidRPr="001863AC">
        <w:rPr>
          <w:noProof/>
          <w:color w:val="000000"/>
          <w:sz w:val="22"/>
          <w:szCs w:val="21"/>
          <w:lang w:val="en-US" w:eastAsia="zh-CN"/>
        </w:rPr>
        <w:t>: p. 2577-2590.</w:t>
      </w:r>
      <w:bookmarkEnd w:id="53"/>
    </w:p>
    <w:p w:rsidR="001863AC" w:rsidRPr="001863AC" w:rsidRDefault="001863AC" w:rsidP="001863AC">
      <w:pPr>
        <w:spacing w:line="240" w:lineRule="atLeast"/>
        <w:ind w:left="720" w:hanging="720"/>
        <w:rPr>
          <w:noProof/>
          <w:color w:val="000000"/>
          <w:sz w:val="22"/>
          <w:szCs w:val="21"/>
          <w:lang w:val="en-US" w:eastAsia="zh-CN"/>
        </w:rPr>
      </w:pPr>
      <w:bookmarkStart w:id="54" w:name="_ENREF_54"/>
      <w:r w:rsidRPr="001863AC">
        <w:rPr>
          <w:noProof/>
          <w:color w:val="000000"/>
          <w:sz w:val="22"/>
          <w:szCs w:val="21"/>
          <w:lang w:val="en-US" w:eastAsia="zh-CN"/>
        </w:rPr>
        <w:t>54.</w:t>
      </w:r>
      <w:r w:rsidRPr="001863AC">
        <w:rPr>
          <w:noProof/>
          <w:color w:val="000000"/>
          <w:sz w:val="22"/>
          <w:szCs w:val="21"/>
          <w:lang w:val="en-US" w:eastAsia="zh-CN"/>
        </w:rPr>
        <w:tab/>
        <w:t xml:space="preserve">Gary, R., et al., </w:t>
      </w:r>
      <w:r w:rsidRPr="001863AC">
        <w:rPr>
          <w:i/>
          <w:noProof/>
          <w:color w:val="000000"/>
          <w:sz w:val="22"/>
          <w:szCs w:val="21"/>
          <w:lang w:val="en-US" w:eastAsia="zh-CN"/>
        </w:rPr>
        <w:t>Breast Cancer and Prostate Cancer Self-Help Groups: Reflections on Differences.</w:t>
      </w:r>
      <w:r w:rsidRPr="001863AC">
        <w:rPr>
          <w:noProof/>
          <w:color w:val="000000"/>
          <w:sz w:val="22"/>
          <w:szCs w:val="21"/>
          <w:lang w:val="en-US" w:eastAsia="zh-CN"/>
        </w:rPr>
        <w:t xml:space="preserve"> Psycho-Oncology, 1996. </w:t>
      </w:r>
      <w:r w:rsidRPr="001863AC">
        <w:rPr>
          <w:b/>
          <w:noProof/>
          <w:color w:val="000000"/>
          <w:sz w:val="22"/>
          <w:szCs w:val="21"/>
          <w:lang w:val="en-US" w:eastAsia="zh-CN"/>
        </w:rPr>
        <w:t>5</w:t>
      </w:r>
      <w:r w:rsidRPr="001863AC">
        <w:rPr>
          <w:noProof/>
          <w:color w:val="000000"/>
          <w:sz w:val="22"/>
          <w:szCs w:val="21"/>
          <w:lang w:val="en-US" w:eastAsia="zh-CN"/>
        </w:rPr>
        <w:t>: p. 137-142.</w:t>
      </w:r>
      <w:bookmarkEnd w:id="54"/>
    </w:p>
    <w:p w:rsidR="001863AC" w:rsidRPr="001863AC" w:rsidRDefault="001863AC" w:rsidP="001863AC">
      <w:pPr>
        <w:spacing w:line="240" w:lineRule="atLeast"/>
        <w:ind w:left="720" w:hanging="720"/>
        <w:rPr>
          <w:noProof/>
          <w:color w:val="000000"/>
          <w:sz w:val="22"/>
          <w:szCs w:val="21"/>
          <w:lang w:val="en-US" w:eastAsia="zh-CN"/>
        </w:rPr>
      </w:pPr>
      <w:bookmarkStart w:id="55" w:name="_ENREF_55"/>
      <w:r w:rsidRPr="001863AC">
        <w:rPr>
          <w:noProof/>
          <w:color w:val="000000"/>
          <w:sz w:val="22"/>
          <w:szCs w:val="21"/>
          <w:lang w:val="en-US" w:eastAsia="zh-CN"/>
        </w:rPr>
        <w:t>55.</w:t>
      </w:r>
      <w:r w:rsidRPr="001863AC">
        <w:rPr>
          <w:noProof/>
          <w:color w:val="000000"/>
          <w:sz w:val="22"/>
          <w:szCs w:val="21"/>
          <w:lang w:val="en-US" w:eastAsia="zh-CN"/>
        </w:rPr>
        <w:tab/>
        <w:t xml:space="preserve">Mackenzie, C.S., W.L. Gekoski, and V.J. Know, </w:t>
      </w:r>
      <w:r w:rsidRPr="001863AC">
        <w:rPr>
          <w:i/>
          <w:noProof/>
          <w:color w:val="000000"/>
          <w:sz w:val="22"/>
          <w:szCs w:val="21"/>
          <w:lang w:val="en-US" w:eastAsia="zh-CN"/>
        </w:rPr>
        <w:t>Age, Gender, and the under Utilization of Mental Health Service: the Influence of Help-Seeking Attitudes.</w:t>
      </w:r>
      <w:r w:rsidRPr="001863AC">
        <w:rPr>
          <w:noProof/>
          <w:color w:val="000000"/>
          <w:sz w:val="22"/>
          <w:szCs w:val="21"/>
          <w:lang w:val="en-US" w:eastAsia="zh-CN"/>
        </w:rPr>
        <w:t xml:space="preserve"> Aging &amp; Mental Health, 2006. </w:t>
      </w:r>
      <w:r w:rsidRPr="001863AC">
        <w:rPr>
          <w:b/>
          <w:noProof/>
          <w:color w:val="000000"/>
          <w:sz w:val="22"/>
          <w:szCs w:val="21"/>
          <w:lang w:val="en-US" w:eastAsia="zh-CN"/>
        </w:rPr>
        <w:t>10</w:t>
      </w:r>
      <w:r w:rsidRPr="001863AC">
        <w:rPr>
          <w:noProof/>
          <w:color w:val="000000"/>
          <w:sz w:val="22"/>
          <w:szCs w:val="21"/>
          <w:lang w:val="en-US" w:eastAsia="zh-CN"/>
        </w:rPr>
        <w:t>: p. 574-582.</w:t>
      </w:r>
      <w:bookmarkEnd w:id="55"/>
    </w:p>
    <w:p w:rsidR="001863AC" w:rsidRPr="001863AC" w:rsidRDefault="001863AC" w:rsidP="001863AC">
      <w:pPr>
        <w:spacing w:line="240" w:lineRule="atLeast"/>
        <w:ind w:left="720" w:hanging="720"/>
        <w:rPr>
          <w:noProof/>
          <w:color w:val="000000"/>
          <w:sz w:val="22"/>
          <w:szCs w:val="21"/>
          <w:lang w:val="en-US" w:eastAsia="zh-CN"/>
        </w:rPr>
      </w:pPr>
      <w:bookmarkStart w:id="56" w:name="_ENREF_56"/>
      <w:r w:rsidRPr="001863AC">
        <w:rPr>
          <w:noProof/>
          <w:color w:val="000000"/>
          <w:sz w:val="22"/>
          <w:szCs w:val="21"/>
          <w:lang w:val="en-US" w:eastAsia="zh-CN"/>
        </w:rPr>
        <w:t>56.</w:t>
      </w:r>
      <w:r w:rsidRPr="001863AC">
        <w:rPr>
          <w:noProof/>
          <w:color w:val="000000"/>
          <w:sz w:val="22"/>
          <w:szCs w:val="21"/>
          <w:lang w:val="en-US" w:eastAsia="zh-CN"/>
        </w:rPr>
        <w:tab/>
        <w:t xml:space="preserve">Mo, P.K.H., S.H. Malik, and N.S. Coulson, </w:t>
      </w:r>
      <w:r w:rsidRPr="001863AC">
        <w:rPr>
          <w:i/>
          <w:noProof/>
          <w:color w:val="000000"/>
          <w:sz w:val="22"/>
          <w:szCs w:val="21"/>
          <w:lang w:val="en-US" w:eastAsia="zh-CN"/>
        </w:rPr>
        <w:t>Gender Differences in Computer-Mediated Communication: A Systematic Literature Review of Online Health-related Support Groups.</w:t>
      </w:r>
      <w:r w:rsidRPr="001863AC">
        <w:rPr>
          <w:noProof/>
          <w:color w:val="000000"/>
          <w:sz w:val="22"/>
          <w:szCs w:val="21"/>
          <w:lang w:val="en-US" w:eastAsia="zh-CN"/>
        </w:rPr>
        <w:t xml:space="preserve"> Patient Education and Counseling, 2009. </w:t>
      </w:r>
      <w:r w:rsidRPr="001863AC">
        <w:rPr>
          <w:b/>
          <w:noProof/>
          <w:color w:val="000000"/>
          <w:sz w:val="22"/>
          <w:szCs w:val="21"/>
          <w:lang w:val="en-US" w:eastAsia="zh-CN"/>
        </w:rPr>
        <w:t>75</w:t>
      </w:r>
      <w:r w:rsidRPr="001863AC">
        <w:rPr>
          <w:noProof/>
          <w:color w:val="000000"/>
          <w:sz w:val="22"/>
          <w:szCs w:val="21"/>
          <w:lang w:val="en-US" w:eastAsia="zh-CN"/>
        </w:rPr>
        <w:t>: p. 16-24.</w:t>
      </w:r>
      <w:bookmarkEnd w:id="56"/>
    </w:p>
    <w:p w:rsidR="001863AC" w:rsidRPr="001863AC" w:rsidRDefault="001863AC" w:rsidP="001863AC">
      <w:pPr>
        <w:spacing w:line="240" w:lineRule="atLeast"/>
        <w:ind w:left="720" w:hanging="720"/>
        <w:rPr>
          <w:noProof/>
          <w:color w:val="000000"/>
          <w:sz w:val="22"/>
          <w:szCs w:val="21"/>
          <w:lang w:val="en-US" w:eastAsia="zh-CN"/>
        </w:rPr>
      </w:pPr>
      <w:bookmarkStart w:id="57" w:name="_ENREF_57"/>
      <w:r w:rsidRPr="001863AC">
        <w:rPr>
          <w:noProof/>
          <w:color w:val="000000"/>
          <w:sz w:val="22"/>
          <w:szCs w:val="21"/>
          <w:lang w:val="en-US" w:eastAsia="zh-CN"/>
        </w:rPr>
        <w:t>57.</w:t>
      </w:r>
      <w:r w:rsidRPr="001863AC">
        <w:rPr>
          <w:noProof/>
          <w:color w:val="000000"/>
          <w:sz w:val="22"/>
          <w:szCs w:val="21"/>
          <w:lang w:val="en-US" w:eastAsia="zh-CN"/>
        </w:rPr>
        <w:tab/>
        <w:t xml:space="preserve">Berinsky, A., G.A. Huber, and G.S. Lenz, </w:t>
      </w:r>
      <w:r w:rsidRPr="001863AC">
        <w:rPr>
          <w:i/>
          <w:noProof/>
          <w:color w:val="000000"/>
          <w:sz w:val="22"/>
          <w:szCs w:val="21"/>
          <w:lang w:val="en-US" w:eastAsia="zh-CN"/>
        </w:rPr>
        <w:t>Evaluating Online Labor Markets for Experimental Research: Amazon.com's Mechanical Turk.</w:t>
      </w:r>
      <w:r w:rsidRPr="001863AC">
        <w:rPr>
          <w:noProof/>
          <w:color w:val="000000"/>
          <w:sz w:val="22"/>
          <w:szCs w:val="21"/>
          <w:lang w:val="en-US" w:eastAsia="zh-CN"/>
        </w:rPr>
        <w:t xml:space="preserve"> Political Analysis, 2012. </w:t>
      </w:r>
      <w:r w:rsidRPr="001863AC">
        <w:rPr>
          <w:b/>
          <w:noProof/>
          <w:color w:val="000000"/>
          <w:sz w:val="22"/>
          <w:szCs w:val="21"/>
          <w:lang w:val="en-US" w:eastAsia="zh-CN"/>
        </w:rPr>
        <w:t>20</w:t>
      </w:r>
      <w:r w:rsidRPr="001863AC">
        <w:rPr>
          <w:noProof/>
          <w:color w:val="000000"/>
          <w:sz w:val="22"/>
          <w:szCs w:val="21"/>
          <w:lang w:val="en-US" w:eastAsia="zh-CN"/>
        </w:rPr>
        <w:t>: p. 351-368.</w:t>
      </w:r>
      <w:bookmarkEnd w:id="57"/>
    </w:p>
    <w:p w:rsidR="001863AC" w:rsidRPr="001863AC" w:rsidRDefault="001863AC" w:rsidP="001863AC">
      <w:pPr>
        <w:spacing w:line="240" w:lineRule="atLeast"/>
        <w:ind w:left="720" w:hanging="720"/>
        <w:rPr>
          <w:noProof/>
          <w:color w:val="000000"/>
          <w:sz w:val="22"/>
          <w:szCs w:val="21"/>
          <w:lang w:val="en-US" w:eastAsia="zh-CN"/>
        </w:rPr>
      </w:pPr>
      <w:bookmarkStart w:id="58" w:name="_ENREF_58"/>
      <w:r w:rsidRPr="001863AC">
        <w:rPr>
          <w:noProof/>
          <w:color w:val="000000"/>
          <w:sz w:val="22"/>
          <w:szCs w:val="21"/>
          <w:lang w:val="en-US" w:eastAsia="zh-CN"/>
        </w:rPr>
        <w:t>58.</w:t>
      </w:r>
      <w:r w:rsidRPr="001863AC">
        <w:rPr>
          <w:noProof/>
          <w:color w:val="000000"/>
          <w:sz w:val="22"/>
          <w:szCs w:val="21"/>
          <w:lang w:val="en-US" w:eastAsia="zh-CN"/>
        </w:rPr>
        <w:tab/>
        <w:t xml:space="preserve">Buhrmester, M., T. Kwang, and S.D. Gosling, </w:t>
      </w:r>
      <w:r w:rsidRPr="001863AC">
        <w:rPr>
          <w:i/>
          <w:noProof/>
          <w:color w:val="000000"/>
          <w:sz w:val="22"/>
          <w:szCs w:val="21"/>
          <w:lang w:val="en-US" w:eastAsia="zh-CN"/>
        </w:rPr>
        <w:t>Amazon's Mechanical Turk: A New Source of Inexpensive, Yet High-Quality, Data?</w:t>
      </w:r>
      <w:r w:rsidRPr="001863AC">
        <w:rPr>
          <w:noProof/>
          <w:color w:val="000000"/>
          <w:sz w:val="22"/>
          <w:szCs w:val="21"/>
          <w:lang w:val="en-US" w:eastAsia="zh-CN"/>
        </w:rPr>
        <w:t xml:space="preserve"> Perspectives on Psychological Science, 2011. </w:t>
      </w:r>
      <w:r w:rsidRPr="001863AC">
        <w:rPr>
          <w:b/>
          <w:noProof/>
          <w:color w:val="000000"/>
          <w:sz w:val="22"/>
          <w:szCs w:val="21"/>
          <w:lang w:val="en-US" w:eastAsia="zh-CN"/>
        </w:rPr>
        <w:t>6</w:t>
      </w:r>
      <w:r w:rsidRPr="001863AC">
        <w:rPr>
          <w:noProof/>
          <w:color w:val="000000"/>
          <w:sz w:val="22"/>
          <w:szCs w:val="21"/>
          <w:lang w:val="en-US" w:eastAsia="zh-CN"/>
        </w:rPr>
        <w:t>(1): p. 3-5.</w:t>
      </w:r>
      <w:bookmarkEnd w:id="58"/>
    </w:p>
    <w:p w:rsidR="001863AC" w:rsidRPr="001863AC" w:rsidRDefault="001863AC" w:rsidP="001863AC">
      <w:pPr>
        <w:spacing w:line="240" w:lineRule="atLeast"/>
        <w:ind w:left="720" w:hanging="720"/>
        <w:rPr>
          <w:noProof/>
          <w:color w:val="000000"/>
          <w:sz w:val="22"/>
          <w:szCs w:val="21"/>
          <w:lang w:val="en-US" w:eastAsia="zh-CN"/>
        </w:rPr>
      </w:pPr>
      <w:bookmarkStart w:id="59" w:name="_ENREF_59"/>
      <w:r w:rsidRPr="001863AC">
        <w:rPr>
          <w:noProof/>
          <w:color w:val="000000"/>
          <w:sz w:val="22"/>
          <w:szCs w:val="21"/>
          <w:lang w:val="en-US" w:eastAsia="zh-CN"/>
        </w:rPr>
        <w:lastRenderedPageBreak/>
        <w:t>59.</w:t>
      </w:r>
      <w:r w:rsidRPr="001863AC">
        <w:rPr>
          <w:noProof/>
          <w:color w:val="000000"/>
          <w:sz w:val="22"/>
          <w:szCs w:val="21"/>
          <w:lang w:val="en-US" w:eastAsia="zh-CN"/>
        </w:rPr>
        <w:tab/>
        <w:t xml:space="preserve">Fox, S., </w:t>
      </w:r>
      <w:r w:rsidRPr="001863AC">
        <w:rPr>
          <w:i/>
          <w:noProof/>
          <w:color w:val="000000"/>
          <w:sz w:val="22"/>
          <w:szCs w:val="21"/>
          <w:lang w:val="en-US" w:eastAsia="zh-CN"/>
        </w:rPr>
        <w:t>The Social Life of Health Information</w:t>
      </w:r>
      <w:r w:rsidRPr="001863AC">
        <w:rPr>
          <w:noProof/>
          <w:color w:val="000000"/>
          <w:sz w:val="22"/>
          <w:szCs w:val="21"/>
          <w:lang w:val="en-US" w:eastAsia="zh-CN"/>
        </w:rPr>
        <w:t xml:space="preserve">, in </w:t>
      </w:r>
      <w:r w:rsidRPr="001863AC">
        <w:rPr>
          <w:i/>
          <w:noProof/>
          <w:color w:val="000000"/>
          <w:sz w:val="22"/>
          <w:szCs w:val="21"/>
          <w:lang w:val="en-US" w:eastAsia="zh-CN"/>
        </w:rPr>
        <w:t>Pew Internet &amp; American Life Project</w:t>
      </w:r>
      <w:r w:rsidRPr="001863AC">
        <w:rPr>
          <w:noProof/>
          <w:color w:val="000000"/>
          <w:sz w:val="22"/>
          <w:szCs w:val="21"/>
          <w:lang w:val="en-US" w:eastAsia="zh-CN"/>
        </w:rPr>
        <w:t>2011, Pew Research Center.</w:t>
      </w:r>
      <w:bookmarkEnd w:id="59"/>
    </w:p>
    <w:p w:rsidR="001863AC" w:rsidRPr="001863AC" w:rsidRDefault="001863AC" w:rsidP="001863AC">
      <w:pPr>
        <w:spacing w:line="240" w:lineRule="atLeast"/>
        <w:ind w:left="720" w:hanging="720"/>
        <w:rPr>
          <w:noProof/>
          <w:color w:val="000000"/>
          <w:sz w:val="22"/>
          <w:szCs w:val="21"/>
          <w:lang w:val="en-US" w:eastAsia="zh-CN"/>
        </w:rPr>
      </w:pPr>
      <w:bookmarkStart w:id="60" w:name="_ENREF_60"/>
      <w:r w:rsidRPr="001863AC">
        <w:rPr>
          <w:noProof/>
          <w:color w:val="000000"/>
          <w:sz w:val="22"/>
          <w:szCs w:val="21"/>
          <w:lang w:val="en-US" w:eastAsia="zh-CN"/>
        </w:rPr>
        <w:t>60.</w:t>
      </w:r>
      <w:r w:rsidRPr="001863AC">
        <w:rPr>
          <w:noProof/>
          <w:color w:val="000000"/>
          <w:sz w:val="22"/>
          <w:szCs w:val="21"/>
          <w:lang w:val="en-US" w:eastAsia="zh-CN"/>
        </w:rPr>
        <w:tab/>
        <w:t xml:space="preserve">Powell, J. and A. Clarkem, </w:t>
      </w:r>
      <w:r w:rsidRPr="001863AC">
        <w:rPr>
          <w:i/>
          <w:noProof/>
          <w:color w:val="000000"/>
          <w:sz w:val="22"/>
          <w:szCs w:val="21"/>
          <w:lang w:val="en-US" w:eastAsia="zh-CN"/>
        </w:rPr>
        <w:t>Internet Information-Seeking in Mental Health: Populatiom Survey.</w:t>
      </w:r>
      <w:r w:rsidRPr="001863AC">
        <w:rPr>
          <w:noProof/>
          <w:color w:val="000000"/>
          <w:sz w:val="22"/>
          <w:szCs w:val="21"/>
          <w:lang w:val="en-US" w:eastAsia="zh-CN"/>
        </w:rPr>
        <w:t xml:space="preserve"> The British Journal of Psychiatry, 2006. </w:t>
      </w:r>
      <w:r w:rsidRPr="001863AC">
        <w:rPr>
          <w:b/>
          <w:noProof/>
          <w:color w:val="000000"/>
          <w:sz w:val="22"/>
          <w:szCs w:val="21"/>
          <w:lang w:val="en-US" w:eastAsia="zh-CN"/>
        </w:rPr>
        <w:t>189</w:t>
      </w:r>
      <w:r w:rsidRPr="001863AC">
        <w:rPr>
          <w:noProof/>
          <w:color w:val="000000"/>
          <w:sz w:val="22"/>
          <w:szCs w:val="21"/>
          <w:lang w:val="en-US" w:eastAsia="zh-CN"/>
        </w:rPr>
        <w:t>: p. 273-277.</w:t>
      </w:r>
      <w:bookmarkEnd w:id="60"/>
    </w:p>
    <w:p w:rsidR="001863AC" w:rsidRPr="001863AC" w:rsidRDefault="001863AC" w:rsidP="001863AC">
      <w:pPr>
        <w:spacing w:line="240" w:lineRule="atLeast"/>
        <w:ind w:left="720" w:hanging="720"/>
        <w:rPr>
          <w:noProof/>
          <w:color w:val="000000"/>
          <w:sz w:val="22"/>
          <w:szCs w:val="21"/>
          <w:lang w:val="en-US" w:eastAsia="zh-CN"/>
        </w:rPr>
      </w:pPr>
      <w:bookmarkStart w:id="61" w:name="_ENREF_61"/>
      <w:r w:rsidRPr="001863AC">
        <w:rPr>
          <w:noProof/>
          <w:color w:val="000000"/>
          <w:sz w:val="22"/>
          <w:szCs w:val="21"/>
          <w:lang w:val="en-US" w:eastAsia="zh-CN"/>
        </w:rPr>
        <w:t>61.</w:t>
      </w:r>
      <w:r w:rsidRPr="001863AC">
        <w:rPr>
          <w:noProof/>
          <w:color w:val="000000"/>
          <w:sz w:val="22"/>
          <w:szCs w:val="21"/>
          <w:lang w:val="en-US" w:eastAsia="zh-CN"/>
        </w:rPr>
        <w:tab/>
        <w:t xml:space="preserve">Chin, W.W. and P.R. Newsted, </w:t>
      </w:r>
      <w:r w:rsidRPr="001863AC">
        <w:rPr>
          <w:i/>
          <w:noProof/>
          <w:color w:val="000000"/>
          <w:sz w:val="22"/>
          <w:szCs w:val="21"/>
          <w:lang w:val="en-US" w:eastAsia="zh-CN"/>
        </w:rPr>
        <w:t>Structural Equation Modeling Analysis with Small Samples Using Partial Least Squares</w:t>
      </w:r>
      <w:r w:rsidRPr="001863AC">
        <w:rPr>
          <w:noProof/>
          <w:color w:val="000000"/>
          <w:sz w:val="22"/>
          <w:szCs w:val="21"/>
          <w:lang w:val="en-US" w:eastAsia="zh-CN"/>
        </w:rPr>
        <w:t xml:space="preserve">, in </w:t>
      </w:r>
      <w:r w:rsidRPr="001863AC">
        <w:rPr>
          <w:i/>
          <w:noProof/>
          <w:color w:val="000000"/>
          <w:sz w:val="22"/>
          <w:szCs w:val="21"/>
          <w:lang w:val="en-US" w:eastAsia="zh-CN"/>
        </w:rPr>
        <w:t>Statistical Strategies for Small Sample Research</w:t>
      </w:r>
      <w:r w:rsidRPr="001863AC">
        <w:rPr>
          <w:noProof/>
          <w:color w:val="000000"/>
          <w:sz w:val="22"/>
          <w:szCs w:val="21"/>
          <w:lang w:val="en-US" w:eastAsia="zh-CN"/>
        </w:rPr>
        <w:t>, R.H. Hoyle, Editor 1999, Sage Publications: Thousand Oaks, CA.</w:t>
      </w:r>
      <w:bookmarkEnd w:id="61"/>
    </w:p>
    <w:p w:rsidR="001863AC" w:rsidRPr="001863AC" w:rsidRDefault="001863AC" w:rsidP="001863AC">
      <w:pPr>
        <w:spacing w:line="240" w:lineRule="atLeast"/>
        <w:ind w:left="720" w:hanging="720"/>
        <w:rPr>
          <w:noProof/>
          <w:color w:val="000000"/>
          <w:sz w:val="22"/>
          <w:szCs w:val="21"/>
          <w:lang w:val="en-US" w:eastAsia="zh-CN"/>
        </w:rPr>
      </w:pPr>
      <w:bookmarkStart w:id="62" w:name="_ENREF_62"/>
      <w:r w:rsidRPr="001863AC">
        <w:rPr>
          <w:noProof/>
          <w:color w:val="000000"/>
          <w:sz w:val="22"/>
          <w:szCs w:val="21"/>
          <w:lang w:val="en-US" w:eastAsia="zh-CN"/>
        </w:rPr>
        <w:t>62.</w:t>
      </w:r>
      <w:r w:rsidRPr="001863AC">
        <w:rPr>
          <w:noProof/>
          <w:color w:val="000000"/>
          <w:sz w:val="22"/>
          <w:szCs w:val="21"/>
          <w:lang w:val="en-US" w:eastAsia="zh-CN"/>
        </w:rPr>
        <w:tab/>
        <w:t xml:space="preserve">Podsakoff, P.M., et al., </w:t>
      </w:r>
      <w:r w:rsidRPr="001863AC">
        <w:rPr>
          <w:i/>
          <w:noProof/>
          <w:color w:val="000000"/>
          <w:sz w:val="22"/>
          <w:szCs w:val="21"/>
          <w:lang w:val="en-US" w:eastAsia="zh-CN"/>
        </w:rPr>
        <w:t>Commonn Method Biases in Behavioral Research: A Critical Review of the LIterature and Recommended Remedies.</w:t>
      </w:r>
      <w:r w:rsidRPr="001863AC">
        <w:rPr>
          <w:noProof/>
          <w:color w:val="000000"/>
          <w:sz w:val="22"/>
          <w:szCs w:val="21"/>
          <w:lang w:val="en-US" w:eastAsia="zh-CN"/>
        </w:rPr>
        <w:t xml:space="preserve"> Journal of Applied Psychology, 2003. </w:t>
      </w:r>
      <w:r w:rsidRPr="001863AC">
        <w:rPr>
          <w:b/>
          <w:noProof/>
          <w:color w:val="000000"/>
          <w:sz w:val="22"/>
          <w:szCs w:val="21"/>
          <w:lang w:val="en-US" w:eastAsia="zh-CN"/>
        </w:rPr>
        <w:t>88</w:t>
      </w:r>
      <w:r w:rsidRPr="001863AC">
        <w:rPr>
          <w:noProof/>
          <w:color w:val="000000"/>
          <w:sz w:val="22"/>
          <w:szCs w:val="21"/>
          <w:lang w:val="en-US" w:eastAsia="zh-CN"/>
        </w:rPr>
        <w:t>: p. 879-903.</w:t>
      </w:r>
      <w:bookmarkEnd w:id="62"/>
    </w:p>
    <w:p w:rsidR="001863AC" w:rsidRPr="001863AC" w:rsidRDefault="001863AC" w:rsidP="001863AC">
      <w:pPr>
        <w:spacing w:line="240" w:lineRule="atLeast"/>
        <w:ind w:left="720" w:hanging="720"/>
        <w:rPr>
          <w:noProof/>
          <w:color w:val="000000"/>
          <w:sz w:val="22"/>
          <w:szCs w:val="21"/>
          <w:lang w:val="en-US" w:eastAsia="zh-CN"/>
        </w:rPr>
      </w:pPr>
      <w:bookmarkStart w:id="63" w:name="_ENREF_63"/>
      <w:r w:rsidRPr="001863AC">
        <w:rPr>
          <w:noProof/>
          <w:color w:val="000000"/>
          <w:sz w:val="22"/>
          <w:szCs w:val="21"/>
          <w:lang w:val="en-US" w:eastAsia="zh-CN"/>
        </w:rPr>
        <w:t>63.</w:t>
      </w:r>
      <w:r w:rsidRPr="001863AC">
        <w:rPr>
          <w:noProof/>
          <w:color w:val="000000"/>
          <w:sz w:val="22"/>
          <w:szCs w:val="21"/>
          <w:lang w:val="en-US" w:eastAsia="zh-CN"/>
        </w:rPr>
        <w:tab/>
        <w:t xml:space="preserve">Rains, S.A. and C.D. Karmikel, </w:t>
      </w:r>
      <w:r w:rsidRPr="001863AC">
        <w:rPr>
          <w:i/>
          <w:noProof/>
          <w:color w:val="000000"/>
          <w:sz w:val="22"/>
          <w:szCs w:val="21"/>
          <w:lang w:val="en-US" w:eastAsia="zh-CN"/>
        </w:rPr>
        <w:t>Health Information-Seeking and Perceptions of Website Credibility: Examining Web-Use Orientation, Message Characteristics, and Structural Features of Websites.</w:t>
      </w:r>
      <w:r w:rsidRPr="001863AC">
        <w:rPr>
          <w:noProof/>
          <w:color w:val="000000"/>
          <w:sz w:val="22"/>
          <w:szCs w:val="21"/>
          <w:lang w:val="en-US" w:eastAsia="zh-CN"/>
        </w:rPr>
        <w:t xml:space="preserve"> Computers in Human Behavior, 2009. </w:t>
      </w:r>
      <w:r w:rsidRPr="001863AC">
        <w:rPr>
          <w:b/>
          <w:noProof/>
          <w:color w:val="000000"/>
          <w:sz w:val="22"/>
          <w:szCs w:val="21"/>
          <w:lang w:val="en-US" w:eastAsia="zh-CN"/>
        </w:rPr>
        <w:t>25</w:t>
      </w:r>
      <w:r w:rsidRPr="001863AC">
        <w:rPr>
          <w:noProof/>
          <w:color w:val="000000"/>
          <w:sz w:val="22"/>
          <w:szCs w:val="21"/>
          <w:lang w:val="en-US" w:eastAsia="zh-CN"/>
        </w:rPr>
        <w:t>: p. 544-553.</w:t>
      </w:r>
      <w:bookmarkEnd w:id="63"/>
    </w:p>
    <w:p w:rsidR="001863AC" w:rsidRPr="001863AC" w:rsidRDefault="001863AC" w:rsidP="001863AC">
      <w:pPr>
        <w:spacing w:line="240" w:lineRule="atLeast"/>
        <w:ind w:left="720" w:hanging="720"/>
        <w:rPr>
          <w:noProof/>
          <w:color w:val="000000"/>
          <w:sz w:val="22"/>
          <w:szCs w:val="21"/>
          <w:lang w:val="en-US" w:eastAsia="zh-CN"/>
        </w:rPr>
      </w:pPr>
      <w:bookmarkStart w:id="64" w:name="_ENREF_64"/>
      <w:r w:rsidRPr="001863AC">
        <w:rPr>
          <w:noProof/>
          <w:color w:val="000000"/>
          <w:sz w:val="22"/>
          <w:szCs w:val="21"/>
          <w:lang w:val="en-US" w:eastAsia="zh-CN"/>
        </w:rPr>
        <w:t>64.</w:t>
      </w:r>
      <w:r w:rsidRPr="001863AC">
        <w:rPr>
          <w:noProof/>
          <w:color w:val="000000"/>
          <w:sz w:val="22"/>
          <w:szCs w:val="21"/>
          <w:lang w:val="en-US" w:eastAsia="zh-CN"/>
        </w:rPr>
        <w:tab/>
        <w:t xml:space="preserve">Zhang, W. and S. Watts. </w:t>
      </w:r>
      <w:r w:rsidRPr="001863AC">
        <w:rPr>
          <w:i/>
          <w:noProof/>
          <w:color w:val="000000"/>
          <w:sz w:val="22"/>
          <w:szCs w:val="21"/>
          <w:lang w:val="en-US" w:eastAsia="zh-CN"/>
        </w:rPr>
        <w:t>Knowledge Adoption in Online Communities of Practice</w:t>
      </w:r>
      <w:r w:rsidRPr="001863AC">
        <w:rPr>
          <w:noProof/>
          <w:color w:val="000000"/>
          <w:sz w:val="22"/>
          <w:szCs w:val="21"/>
          <w:lang w:val="en-US" w:eastAsia="zh-CN"/>
        </w:rPr>
        <w:t xml:space="preserve">. in </w:t>
      </w:r>
      <w:r w:rsidRPr="001863AC">
        <w:rPr>
          <w:i/>
          <w:noProof/>
          <w:color w:val="000000"/>
          <w:sz w:val="22"/>
          <w:szCs w:val="21"/>
          <w:lang w:val="en-US" w:eastAsia="zh-CN"/>
        </w:rPr>
        <w:t>in proceedings of the International Conference on Information Systems</w:t>
      </w:r>
      <w:r w:rsidRPr="001863AC">
        <w:rPr>
          <w:noProof/>
          <w:color w:val="000000"/>
          <w:sz w:val="22"/>
          <w:szCs w:val="21"/>
          <w:lang w:val="en-US" w:eastAsia="zh-CN"/>
        </w:rPr>
        <w:t>. 2003.</w:t>
      </w:r>
      <w:bookmarkEnd w:id="64"/>
    </w:p>
    <w:p w:rsidR="001863AC" w:rsidRPr="001863AC" w:rsidRDefault="001863AC" w:rsidP="001863AC">
      <w:pPr>
        <w:spacing w:line="240" w:lineRule="atLeast"/>
        <w:ind w:left="720" w:hanging="720"/>
        <w:rPr>
          <w:noProof/>
          <w:color w:val="000000"/>
          <w:sz w:val="22"/>
          <w:szCs w:val="21"/>
          <w:lang w:val="en-US" w:eastAsia="zh-CN"/>
        </w:rPr>
      </w:pPr>
      <w:bookmarkStart w:id="65" w:name="_ENREF_65"/>
      <w:r w:rsidRPr="001863AC">
        <w:rPr>
          <w:noProof/>
          <w:color w:val="000000"/>
          <w:sz w:val="22"/>
          <w:szCs w:val="21"/>
          <w:lang w:val="en-US" w:eastAsia="zh-CN"/>
        </w:rPr>
        <w:t>65.</w:t>
      </w:r>
      <w:r w:rsidRPr="001863AC">
        <w:rPr>
          <w:noProof/>
          <w:color w:val="000000"/>
          <w:sz w:val="22"/>
          <w:szCs w:val="21"/>
          <w:lang w:val="en-US" w:eastAsia="zh-CN"/>
        </w:rPr>
        <w:tab/>
        <w:t xml:space="preserve">Cheung, M.Y., et al., </w:t>
      </w:r>
      <w:r w:rsidRPr="001863AC">
        <w:rPr>
          <w:i/>
          <w:noProof/>
          <w:color w:val="000000"/>
          <w:sz w:val="22"/>
          <w:szCs w:val="21"/>
          <w:lang w:val="en-US" w:eastAsia="zh-CN"/>
        </w:rPr>
        <w:t>Credibility of Electronic Word-of-Mouth: Informational and Normative Determinants of On-line Consumer Recommendations.</w:t>
      </w:r>
      <w:r w:rsidRPr="001863AC">
        <w:rPr>
          <w:noProof/>
          <w:color w:val="000000"/>
          <w:sz w:val="22"/>
          <w:szCs w:val="21"/>
          <w:lang w:val="en-US" w:eastAsia="zh-CN"/>
        </w:rPr>
        <w:t xml:space="preserve"> International Journal of Electronic Commerce, 2009. </w:t>
      </w:r>
      <w:r w:rsidRPr="001863AC">
        <w:rPr>
          <w:b/>
          <w:noProof/>
          <w:color w:val="000000"/>
          <w:sz w:val="22"/>
          <w:szCs w:val="21"/>
          <w:lang w:val="en-US" w:eastAsia="zh-CN"/>
        </w:rPr>
        <w:t>13</w:t>
      </w:r>
      <w:r w:rsidRPr="001863AC">
        <w:rPr>
          <w:noProof/>
          <w:color w:val="000000"/>
          <w:sz w:val="22"/>
          <w:szCs w:val="21"/>
          <w:lang w:val="en-US" w:eastAsia="zh-CN"/>
        </w:rPr>
        <w:t>(4): p. 9-38.</w:t>
      </w:r>
      <w:bookmarkEnd w:id="65"/>
    </w:p>
    <w:p w:rsidR="001863AC" w:rsidRPr="001863AC" w:rsidRDefault="001863AC" w:rsidP="001863AC">
      <w:pPr>
        <w:spacing w:line="240" w:lineRule="atLeast"/>
        <w:ind w:left="720" w:hanging="720"/>
        <w:rPr>
          <w:noProof/>
          <w:color w:val="000000"/>
          <w:sz w:val="22"/>
          <w:szCs w:val="21"/>
          <w:lang w:val="en-US" w:eastAsia="zh-CN"/>
        </w:rPr>
      </w:pPr>
      <w:bookmarkStart w:id="66" w:name="_ENREF_66"/>
      <w:r w:rsidRPr="001863AC">
        <w:rPr>
          <w:noProof/>
          <w:color w:val="000000"/>
          <w:sz w:val="22"/>
          <w:szCs w:val="21"/>
          <w:lang w:val="en-US" w:eastAsia="zh-CN"/>
        </w:rPr>
        <w:t>66.</w:t>
      </w:r>
      <w:r w:rsidRPr="001863AC">
        <w:rPr>
          <w:noProof/>
          <w:color w:val="000000"/>
          <w:sz w:val="22"/>
          <w:szCs w:val="21"/>
          <w:lang w:val="en-US" w:eastAsia="zh-CN"/>
        </w:rPr>
        <w:tab/>
        <w:t xml:space="preserve">Lee, Y.W., et al., </w:t>
      </w:r>
      <w:r w:rsidRPr="001863AC">
        <w:rPr>
          <w:i/>
          <w:noProof/>
          <w:color w:val="000000"/>
          <w:sz w:val="22"/>
          <w:szCs w:val="21"/>
          <w:lang w:val="en-US" w:eastAsia="zh-CN"/>
        </w:rPr>
        <w:t>AIMQ: A Methodology for Information Quality Assessment.</w:t>
      </w:r>
      <w:r w:rsidRPr="001863AC">
        <w:rPr>
          <w:noProof/>
          <w:color w:val="000000"/>
          <w:sz w:val="22"/>
          <w:szCs w:val="21"/>
          <w:lang w:val="en-US" w:eastAsia="zh-CN"/>
        </w:rPr>
        <w:t xml:space="preserve"> Information &amp; Management, 2002. </w:t>
      </w:r>
      <w:r w:rsidRPr="001863AC">
        <w:rPr>
          <w:b/>
          <w:noProof/>
          <w:color w:val="000000"/>
          <w:sz w:val="22"/>
          <w:szCs w:val="21"/>
          <w:lang w:val="en-US" w:eastAsia="zh-CN"/>
        </w:rPr>
        <w:t>40</w:t>
      </w:r>
      <w:r w:rsidRPr="001863AC">
        <w:rPr>
          <w:noProof/>
          <w:color w:val="000000"/>
          <w:sz w:val="22"/>
          <w:szCs w:val="21"/>
          <w:lang w:val="en-US" w:eastAsia="zh-CN"/>
        </w:rPr>
        <w:t>: p. 133-146.</w:t>
      </w:r>
      <w:bookmarkEnd w:id="66"/>
    </w:p>
    <w:p w:rsidR="001863AC" w:rsidRPr="001863AC" w:rsidRDefault="001863AC" w:rsidP="001863AC">
      <w:pPr>
        <w:spacing w:line="240" w:lineRule="atLeast"/>
        <w:ind w:left="720" w:hanging="720"/>
        <w:rPr>
          <w:noProof/>
          <w:color w:val="000000"/>
          <w:sz w:val="22"/>
          <w:szCs w:val="21"/>
          <w:lang w:val="en-US" w:eastAsia="zh-CN"/>
        </w:rPr>
      </w:pPr>
      <w:bookmarkStart w:id="67" w:name="_ENREF_67"/>
      <w:r w:rsidRPr="001863AC">
        <w:rPr>
          <w:noProof/>
          <w:color w:val="000000"/>
          <w:sz w:val="22"/>
          <w:szCs w:val="21"/>
          <w:lang w:val="en-US" w:eastAsia="zh-CN"/>
        </w:rPr>
        <w:t>67.</w:t>
      </w:r>
      <w:r w:rsidRPr="001863AC">
        <w:rPr>
          <w:noProof/>
          <w:color w:val="000000"/>
          <w:sz w:val="22"/>
          <w:szCs w:val="21"/>
          <w:lang w:val="en-US" w:eastAsia="zh-CN"/>
        </w:rPr>
        <w:tab/>
        <w:t xml:space="preserve">Wagner, R.K., et al., </w:t>
      </w:r>
      <w:r w:rsidRPr="001863AC">
        <w:rPr>
          <w:i/>
          <w:noProof/>
          <w:color w:val="000000"/>
          <w:sz w:val="22"/>
          <w:szCs w:val="21"/>
          <w:lang w:val="en-US" w:eastAsia="zh-CN"/>
        </w:rPr>
        <w:t>Modeling the Development of Written Language.</w:t>
      </w:r>
      <w:r w:rsidRPr="001863AC">
        <w:rPr>
          <w:noProof/>
          <w:color w:val="000000"/>
          <w:sz w:val="22"/>
          <w:szCs w:val="21"/>
          <w:lang w:val="en-US" w:eastAsia="zh-CN"/>
        </w:rPr>
        <w:t xml:space="preserve"> Reading and Writing, 2011. </w:t>
      </w:r>
      <w:r w:rsidRPr="001863AC">
        <w:rPr>
          <w:b/>
          <w:noProof/>
          <w:color w:val="000000"/>
          <w:sz w:val="22"/>
          <w:szCs w:val="21"/>
          <w:lang w:val="en-US" w:eastAsia="zh-CN"/>
        </w:rPr>
        <w:t>24</w:t>
      </w:r>
      <w:r w:rsidRPr="001863AC">
        <w:rPr>
          <w:noProof/>
          <w:color w:val="000000"/>
          <w:sz w:val="22"/>
          <w:szCs w:val="21"/>
          <w:lang w:val="en-US" w:eastAsia="zh-CN"/>
        </w:rPr>
        <w:t>(3): p. 203-220.</w:t>
      </w:r>
      <w:bookmarkEnd w:id="67"/>
    </w:p>
    <w:p w:rsidR="001863AC" w:rsidRPr="001863AC" w:rsidRDefault="001863AC" w:rsidP="001863AC">
      <w:pPr>
        <w:spacing w:line="240" w:lineRule="atLeast"/>
        <w:ind w:left="720" w:hanging="720"/>
        <w:rPr>
          <w:noProof/>
          <w:color w:val="000000"/>
          <w:sz w:val="22"/>
          <w:szCs w:val="21"/>
          <w:lang w:val="en-US" w:eastAsia="zh-CN"/>
        </w:rPr>
      </w:pPr>
      <w:bookmarkStart w:id="68" w:name="_ENREF_68"/>
      <w:r w:rsidRPr="001863AC">
        <w:rPr>
          <w:noProof/>
          <w:color w:val="000000"/>
          <w:sz w:val="22"/>
          <w:szCs w:val="21"/>
          <w:lang w:val="en-US" w:eastAsia="zh-CN"/>
        </w:rPr>
        <w:t>68.</w:t>
      </w:r>
      <w:r w:rsidRPr="001863AC">
        <w:rPr>
          <w:noProof/>
          <w:color w:val="000000"/>
          <w:sz w:val="22"/>
          <w:szCs w:val="21"/>
          <w:lang w:val="en-US" w:eastAsia="zh-CN"/>
        </w:rPr>
        <w:tab/>
        <w:t xml:space="preserve">Nelson, N.W. and A.M. van Meter, </w:t>
      </w:r>
      <w:r w:rsidRPr="001863AC">
        <w:rPr>
          <w:i/>
          <w:noProof/>
          <w:color w:val="000000"/>
          <w:sz w:val="22"/>
          <w:szCs w:val="21"/>
          <w:lang w:val="en-US" w:eastAsia="zh-CN"/>
        </w:rPr>
        <w:t>Measuring Written Language Ability in Narrative Samples.</w:t>
      </w:r>
      <w:r w:rsidRPr="001863AC">
        <w:rPr>
          <w:noProof/>
          <w:color w:val="000000"/>
          <w:sz w:val="22"/>
          <w:szCs w:val="21"/>
          <w:lang w:val="en-US" w:eastAsia="zh-CN"/>
        </w:rPr>
        <w:t xml:space="preserve"> Reading and Writing Quarterly, 2007. </w:t>
      </w:r>
      <w:r w:rsidRPr="001863AC">
        <w:rPr>
          <w:b/>
          <w:noProof/>
          <w:color w:val="000000"/>
          <w:sz w:val="22"/>
          <w:szCs w:val="21"/>
          <w:lang w:val="en-US" w:eastAsia="zh-CN"/>
        </w:rPr>
        <w:t>23</w:t>
      </w:r>
      <w:r w:rsidRPr="001863AC">
        <w:rPr>
          <w:noProof/>
          <w:color w:val="000000"/>
          <w:sz w:val="22"/>
          <w:szCs w:val="21"/>
          <w:lang w:val="en-US" w:eastAsia="zh-CN"/>
        </w:rPr>
        <w:t>: p. 287-309.</w:t>
      </w:r>
      <w:bookmarkEnd w:id="68"/>
    </w:p>
    <w:p w:rsidR="001863AC" w:rsidRPr="001863AC" w:rsidRDefault="001863AC" w:rsidP="001863AC">
      <w:pPr>
        <w:spacing w:line="240" w:lineRule="atLeast"/>
        <w:ind w:left="720" w:hanging="720"/>
        <w:rPr>
          <w:noProof/>
          <w:color w:val="000000"/>
          <w:sz w:val="22"/>
          <w:szCs w:val="21"/>
          <w:lang w:val="en-US" w:eastAsia="zh-CN"/>
        </w:rPr>
      </w:pPr>
      <w:bookmarkStart w:id="69" w:name="_ENREF_69"/>
      <w:r w:rsidRPr="001863AC">
        <w:rPr>
          <w:noProof/>
          <w:color w:val="000000"/>
          <w:sz w:val="22"/>
          <w:szCs w:val="21"/>
          <w:lang w:val="en-US" w:eastAsia="zh-CN"/>
        </w:rPr>
        <w:t>69.</w:t>
      </w:r>
      <w:r w:rsidRPr="001863AC">
        <w:rPr>
          <w:noProof/>
          <w:color w:val="000000"/>
          <w:sz w:val="22"/>
          <w:szCs w:val="21"/>
          <w:lang w:val="en-US" w:eastAsia="zh-CN"/>
        </w:rPr>
        <w:tab/>
        <w:t xml:space="preserve">Fadel, K.J., A. Durcikova, and H.S. Cha, </w:t>
      </w:r>
      <w:r w:rsidRPr="001863AC">
        <w:rPr>
          <w:i/>
          <w:noProof/>
          <w:color w:val="000000"/>
          <w:sz w:val="22"/>
          <w:szCs w:val="21"/>
          <w:lang w:val="en-US" w:eastAsia="zh-CN"/>
        </w:rPr>
        <w:t>Elaboration Likelihood in Knowledge Management: A Model and Experimental Test</w:t>
      </w:r>
      <w:r w:rsidRPr="001863AC">
        <w:rPr>
          <w:noProof/>
          <w:color w:val="000000"/>
          <w:sz w:val="22"/>
          <w:szCs w:val="21"/>
          <w:lang w:val="en-US" w:eastAsia="zh-CN"/>
        </w:rPr>
        <w:t xml:space="preserve">, in </w:t>
      </w:r>
      <w:r w:rsidRPr="001863AC">
        <w:rPr>
          <w:i/>
          <w:noProof/>
          <w:color w:val="000000"/>
          <w:sz w:val="22"/>
          <w:szCs w:val="21"/>
          <w:lang w:val="en-US" w:eastAsia="zh-CN"/>
        </w:rPr>
        <w:t>in proceedings of the 41st Hawaii International Conference on System Sciences</w:t>
      </w:r>
      <w:r w:rsidRPr="001863AC">
        <w:rPr>
          <w:noProof/>
          <w:color w:val="000000"/>
          <w:sz w:val="22"/>
          <w:szCs w:val="21"/>
          <w:lang w:val="en-US" w:eastAsia="zh-CN"/>
        </w:rPr>
        <w:t>2008.</w:t>
      </w:r>
      <w:bookmarkEnd w:id="69"/>
    </w:p>
    <w:p w:rsidR="001863AC" w:rsidRPr="001863AC" w:rsidRDefault="001863AC" w:rsidP="001863AC">
      <w:pPr>
        <w:spacing w:line="240" w:lineRule="atLeast"/>
        <w:ind w:left="720" w:hanging="720"/>
        <w:rPr>
          <w:noProof/>
          <w:color w:val="000000"/>
          <w:sz w:val="22"/>
          <w:szCs w:val="21"/>
          <w:lang w:val="en-US" w:eastAsia="zh-CN"/>
        </w:rPr>
      </w:pPr>
      <w:bookmarkStart w:id="70" w:name="_ENREF_70"/>
      <w:r w:rsidRPr="001863AC">
        <w:rPr>
          <w:noProof/>
          <w:color w:val="000000"/>
          <w:sz w:val="22"/>
          <w:szCs w:val="21"/>
          <w:lang w:val="en-US" w:eastAsia="zh-CN"/>
        </w:rPr>
        <w:t>70.</w:t>
      </w:r>
      <w:r w:rsidRPr="001863AC">
        <w:rPr>
          <w:noProof/>
          <w:color w:val="000000"/>
          <w:sz w:val="22"/>
          <w:szCs w:val="21"/>
          <w:lang w:val="en-US" w:eastAsia="zh-CN"/>
        </w:rPr>
        <w:tab/>
        <w:t xml:space="preserve">Parwoll, M. and R. Wagner, </w:t>
      </w:r>
      <w:r w:rsidRPr="001863AC">
        <w:rPr>
          <w:i/>
          <w:noProof/>
          <w:color w:val="000000"/>
          <w:sz w:val="22"/>
          <w:szCs w:val="21"/>
          <w:lang w:val="en-US" w:eastAsia="zh-CN"/>
        </w:rPr>
        <w:t>The Impact of Missing Values on PLS Model Fitting</w:t>
      </w:r>
      <w:r w:rsidRPr="001863AC">
        <w:rPr>
          <w:noProof/>
          <w:color w:val="000000"/>
          <w:sz w:val="22"/>
          <w:szCs w:val="21"/>
          <w:lang w:val="en-US" w:eastAsia="zh-CN"/>
        </w:rPr>
        <w:t>. Callenges at the Interface of Data Analysis, Computer Science, and Optimization: Studies in Classification, Data Analysis, and Knowledge Organization, ed. W. Gaul2012, Berlin: Springer-Verlag.</w:t>
      </w:r>
      <w:bookmarkEnd w:id="70"/>
    </w:p>
    <w:p w:rsidR="001863AC" w:rsidRPr="001863AC" w:rsidRDefault="001863AC" w:rsidP="001863AC">
      <w:pPr>
        <w:spacing w:line="240" w:lineRule="atLeast"/>
        <w:ind w:left="720" w:hanging="720"/>
        <w:rPr>
          <w:noProof/>
          <w:color w:val="000000"/>
          <w:sz w:val="22"/>
          <w:szCs w:val="21"/>
          <w:lang w:val="en-US" w:eastAsia="zh-CN"/>
        </w:rPr>
      </w:pPr>
      <w:bookmarkStart w:id="71" w:name="_ENREF_71"/>
      <w:r w:rsidRPr="001863AC">
        <w:rPr>
          <w:noProof/>
          <w:color w:val="000000"/>
          <w:sz w:val="22"/>
          <w:szCs w:val="21"/>
          <w:lang w:val="en-US" w:eastAsia="zh-CN"/>
        </w:rPr>
        <w:t>71.</w:t>
      </w:r>
      <w:r w:rsidRPr="001863AC">
        <w:rPr>
          <w:noProof/>
          <w:color w:val="000000"/>
          <w:sz w:val="22"/>
          <w:szCs w:val="21"/>
          <w:lang w:val="en-US" w:eastAsia="zh-CN"/>
        </w:rPr>
        <w:tab/>
        <w:t xml:space="preserve">Nunnally, J.C., </w:t>
      </w:r>
      <w:r w:rsidRPr="001863AC">
        <w:rPr>
          <w:i/>
          <w:noProof/>
          <w:color w:val="000000"/>
          <w:sz w:val="22"/>
          <w:szCs w:val="21"/>
          <w:lang w:val="en-US" w:eastAsia="zh-CN"/>
        </w:rPr>
        <w:t>Psychometric Theory (2nd ed.)</w:t>
      </w:r>
      <w:r w:rsidRPr="001863AC">
        <w:rPr>
          <w:noProof/>
          <w:color w:val="000000"/>
          <w:sz w:val="22"/>
          <w:szCs w:val="21"/>
          <w:lang w:val="en-US" w:eastAsia="zh-CN"/>
        </w:rPr>
        <w:t>1978, New York: McGraw-Hill.</w:t>
      </w:r>
      <w:bookmarkEnd w:id="71"/>
    </w:p>
    <w:p w:rsidR="001863AC" w:rsidRPr="001863AC" w:rsidRDefault="001863AC" w:rsidP="001863AC">
      <w:pPr>
        <w:spacing w:line="240" w:lineRule="atLeast"/>
        <w:ind w:left="720" w:hanging="720"/>
        <w:rPr>
          <w:noProof/>
          <w:color w:val="000000"/>
          <w:sz w:val="22"/>
          <w:szCs w:val="21"/>
          <w:lang w:val="en-US" w:eastAsia="zh-CN"/>
        </w:rPr>
      </w:pPr>
      <w:bookmarkStart w:id="72" w:name="_ENREF_72"/>
      <w:r w:rsidRPr="001863AC">
        <w:rPr>
          <w:noProof/>
          <w:color w:val="000000"/>
          <w:sz w:val="22"/>
          <w:szCs w:val="21"/>
          <w:lang w:val="en-US" w:eastAsia="zh-CN"/>
        </w:rPr>
        <w:t>72.</w:t>
      </w:r>
      <w:r w:rsidRPr="001863AC">
        <w:rPr>
          <w:noProof/>
          <w:color w:val="000000"/>
          <w:sz w:val="22"/>
          <w:szCs w:val="21"/>
          <w:lang w:val="en-US" w:eastAsia="zh-CN"/>
        </w:rPr>
        <w:tab/>
        <w:t xml:space="preserve">Doll, W.J., et al., </w:t>
      </w:r>
      <w:r w:rsidRPr="001863AC">
        <w:rPr>
          <w:i/>
          <w:noProof/>
          <w:color w:val="000000"/>
          <w:sz w:val="22"/>
          <w:szCs w:val="21"/>
          <w:lang w:val="en-US" w:eastAsia="zh-CN"/>
        </w:rPr>
        <w:t>A Confirmatory Factor Analysis of the User Information Satisfaction Instrument.</w:t>
      </w:r>
      <w:r w:rsidRPr="001863AC">
        <w:rPr>
          <w:noProof/>
          <w:color w:val="000000"/>
          <w:sz w:val="22"/>
          <w:szCs w:val="21"/>
          <w:lang w:val="en-US" w:eastAsia="zh-CN"/>
        </w:rPr>
        <w:t xml:space="preserve"> Information Systems Research, 1995. </w:t>
      </w:r>
      <w:r w:rsidRPr="001863AC">
        <w:rPr>
          <w:b/>
          <w:noProof/>
          <w:color w:val="000000"/>
          <w:sz w:val="22"/>
          <w:szCs w:val="21"/>
          <w:lang w:val="en-US" w:eastAsia="zh-CN"/>
        </w:rPr>
        <w:t>6</w:t>
      </w:r>
      <w:r w:rsidRPr="001863AC">
        <w:rPr>
          <w:noProof/>
          <w:color w:val="000000"/>
          <w:sz w:val="22"/>
          <w:szCs w:val="21"/>
          <w:lang w:val="en-US" w:eastAsia="zh-CN"/>
        </w:rPr>
        <w:t>(2): p. 177-188.</w:t>
      </w:r>
      <w:bookmarkEnd w:id="72"/>
    </w:p>
    <w:p w:rsidR="001863AC" w:rsidRPr="001863AC" w:rsidRDefault="001863AC" w:rsidP="001863AC">
      <w:pPr>
        <w:spacing w:line="240" w:lineRule="atLeast"/>
        <w:ind w:left="720" w:hanging="720"/>
        <w:rPr>
          <w:noProof/>
          <w:color w:val="000000"/>
          <w:sz w:val="22"/>
          <w:szCs w:val="21"/>
          <w:lang w:val="en-US" w:eastAsia="zh-CN"/>
        </w:rPr>
      </w:pPr>
      <w:bookmarkStart w:id="73" w:name="_ENREF_73"/>
      <w:r w:rsidRPr="001863AC">
        <w:rPr>
          <w:noProof/>
          <w:color w:val="000000"/>
          <w:sz w:val="22"/>
          <w:szCs w:val="21"/>
          <w:lang w:val="en-US" w:eastAsia="zh-CN"/>
        </w:rPr>
        <w:t>73.</w:t>
      </w:r>
      <w:r w:rsidRPr="001863AC">
        <w:rPr>
          <w:noProof/>
          <w:color w:val="000000"/>
          <w:sz w:val="22"/>
          <w:szCs w:val="21"/>
          <w:lang w:val="en-US" w:eastAsia="zh-CN"/>
        </w:rPr>
        <w:tab/>
        <w:t xml:space="preserve">Chin, W.W., </w:t>
      </w:r>
      <w:r w:rsidRPr="001863AC">
        <w:rPr>
          <w:i/>
          <w:noProof/>
          <w:color w:val="000000"/>
          <w:sz w:val="22"/>
          <w:szCs w:val="21"/>
          <w:lang w:val="en-US" w:eastAsia="zh-CN"/>
        </w:rPr>
        <w:t>The Partial Least Squares Approach to Structural Equation Modeling</w:t>
      </w:r>
      <w:r w:rsidRPr="001863AC">
        <w:rPr>
          <w:noProof/>
          <w:color w:val="000000"/>
          <w:sz w:val="22"/>
          <w:szCs w:val="21"/>
          <w:lang w:val="en-US" w:eastAsia="zh-CN"/>
        </w:rPr>
        <w:t>. Modern Methods for Business Research, ed. G.A. Marcoulides1998, Mahway, NJ: Lawrence Erlbaum.</w:t>
      </w:r>
      <w:bookmarkEnd w:id="73"/>
    </w:p>
    <w:p w:rsidR="001863AC" w:rsidRPr="001863AC" w:rsidRDefault="001863AC" w:rsidP="001863AC">
      <w:pPr>
        <w:spacing w:line="240" w:lineRule="atLeast"/>
        <w:ind w:left="720" w:hanging="720"/>
        <w:rPr>
          <w:noProof/>
          <w:color w:val="000000"/>
          <w:sz w:val="22"/>
          <w:szCs w:val="21"/>
          <w:lang w:val="en-US" w:eastAsia="zh-CN"/>
        </w:rPr>
      </w:pPr>
      <w:bookmarkStart w:id="74" w:name="_ENREF_74"/>
      <w:r w:rsidRPr="001863AC">
        <w:rPr>
          <w:noProof/>
          <w:color w:val="000000"/>
          <w:sz w:val="22"/>
          <w:szCs w:val="21"/>
          <w:lang w:val="en-US" w:eastAsia="zh-CN"/>
        </w:rPr>
        <w:t>74.</w:t>
      </w:r>
      <w:r w:rsidRPr="001863AC">
        <w:rPr>
          <w:noProof/>
          <w:color w:val="000000"/>
          <w:sz w:val="22"/>
          <w:szCs w:val="21"/>
          <w:lang w:val="en-US" w:eastAsia="zh-CN"/>
        </w:rPr>
        <w:tab/>
        <w:t xml:space="preserve">Toulmin, S., </w:t>
      </w:r>
      <w:r w:rsidRPr="001863AC">
        <w:rPr>
          <w:i/>
          <w:noProof/>
          <w:color w:val="000000"/>
          <w:sz w:val="22"/>
          <w:szCs w:val="21"/>
          <w:lang w:val="en-US" w:eastAsia="zh-CN"/>
        </w:rPr>
        <w:t>The Uses of Argument</w:t>
      </w:r>
      <w:r w:rsidRPr="001863AC">
        <w:rPr>
          <w:noProof/>
          <w:color w:val="000000"/>
          <w:sz w:val="22"/>
          <w:szCs w:val="21"/>
          <w:lang w:val="en-US" w:eastAsia="zh-CN"/>
        </w:rPr>
        <w:t>1958, Cambridge, UK: Cambridge University Press.</w:t>
      </w:r>
      <w:bookmarkEnd w:id="74"/>
    </w:p>
    <w:p w:rsidR="001863AC" w:rsidRPr="001863AC" w:rsidRDefault="001863AC" w:rsidP="001863AC">
      <w:pPr>
        <w:spacing w:line="240" w:lineRule="atLeast"/>
        <w:ind w:left="720" w:hanging="720"/>
        <w:rPr>
          <w:noProof/>
          <w:color w:val="000000"/>
          <w:sz w:val="22"/>
          <w:szCs w:val="21"/>
          <w:lang w:val="en-US" w:eastAsia="zh-CN"/>
        </w:rPr>
      </w:pPr>
      <w:bookmarkStart w:id="75" w:name="_ENREF_75"/>
      <w:r w:rsidRPr="001863AC">
        <w:rPr>
          <w:noProof/>
          <w:color w:val="000000"/>
          <w:sz w:val="22"/>
          <w:szCs w:val="21"/>
          <w:lang w:val="en-US" w:eastAsia="zh-CN"/>
        </w:rPr>
        <w:t>75.</w:t>
      </w:r>
      <w:r w:rsidRPr="001863AC">
        <w:rPr>
          <w:noProof/>
          <w:color w:val="000000"/>
          <w:sz w:val="22"/>
          <w:szCs w:val="21"/>
          <w:lang w:val="en-US" w:eastAsia="zh-CN"/>
        </w:rPr>
        <w:tab/>
        <w:t xml:space="preserve">Brownson, R.C., J.E. Fielding, and C.M. Maylahn, </w:t>
      </w:r>
      <w:r w:rsidRPr="001863AC">
        <w:rPr>
          <w:i/>
          <w:noProof/>
          <w:color w:val="000000"/>
          <w:sz w:val="22"/>
          <w:szCs w:val="21"/>
          <w:lang w:val="en-US" w:eastAsia="zh-CN"/>
        </w:rPr>
        <w:t>Evidence-based Public Health: A Fundamental Concept for Public Health Practice.</w:t>
      </w:r>
      <w:r w:rsidRPr="001863AC">
        <w:rPr>
          <w:noProof/>
          <w:color w:val="000000"/>
          <w:sz w:val="22"/>
          <w:szCs w:val="21"/>
          <w:lang w:val="en-US" w:eastAsia="zh-CN"/>
        </w:rPr>
        <w:t xml:space="preserve"> Annual Review of Public Health, 2009. </w:t>
      </w:r>
      <w:r w:rsidRPr="001863AC">
        <w:rPr>
          <w:b/>
          <w:noProof/>
          <w:color w:val="000000"/>
          <w:sz w:val="22"/>
          <w:szCs w:val="21"/>
          <w:lang w:val="en-US" w:eastAsia="zh-CN"/>
        </w:rPr>
        <w:t>30</w:t>
      </w:r>
      <w:r w:rsidRPr="001863AC">
        <w:rPr>
          <w:noProof/>
          <w:color w:val="000000"/>
          <w:sz w:val="22"/>
          <w:szCs w:val="21"/>
          <w:lang w:val="en-US" w:eastAsia="zh-CN"/>
        </w:rPr>
        <w:t>(1): p. 175-201.</w:t>
      </w:r>
      <w:bookmarkEnd w:id="75"/>
    </w:p>
    <w:p w:rsidR="001863AC" w:rsidRPr="001863AC" w:rsidRDefault="001863AC" w:rsidP="001863AC">
      <w:pPr>
        <w:spacing w:line="240" w:lineRule="atLeast"/>
        <w:ind w:left="720" w:hanging="720"/>
        <w:rPr>
          <w:noProof/>
          <w:color w:val="000000"/>
          <w:sz w:val="22"/>
          <w:szCs w:val="21"/>
          <w:lang w:val="en-US" w:eastAsia="zh-CN"/>
        </w:rPr>
      </w:pPr>
      <w:bookmarkStart w:id="76" w:name="_ENREF_76"/>
      <w:r w:rsidRPr="001863AC">
        <w:rPr>
          <w:noProof/>
          <w:color w:val="000000"/>
          <w:sz w:val="22"/>
          <w:szCs w:val="21"/>
          <w:lang w:val="en-US" w:eastAsia="zh-CN"/>
        </w:rPr>
        <w:t>76.</w:t>
      </w:r>
      <w:r w:rsidRPr="001863AC">
        <w:rPr>
          <w:noProof/>
          <w:color w:val="000000"/>
          <w:sz w:val="22"/>
          <w:szCs w:val="21"/>
          <w:lang w:val="en-US" w:eastAsia="zh-CN"/>
        </w:rPr>
        <w:tab/>
        <w:t xml:space="preserve">Burns, N. and S.K. Grove, </w:t>
      </w:r>
      <w:r w:rsidRPr="001863AC">
        <w:rPr>
          <w:i/>
          <w:noProof/>
          <w:color w:val="000000"/>
          <w:sz w:val="22"/>
          <w:szCs w:val="21"/>
          <w:lang w:val="en-US" w:eastAsia="zh-CN"/>
        </w:rPr>
        <w:t>Understanding Nursing Research: Building An Evidence-based Practice (5th ed.)</w:t>
      </w:r>
      <w:r w:rsidRPr="001863AC">
        <w:rPr>
          <w:noProof/>
          <w:color w:val="000000"/>
          <w:sz w:val="22"/>
          <w:szCs w:val="21"/>
          <w:lang w:val="en-US" w:eastAsia="zh-CN"/>
        </w:rPr>
        <w:t>2011: Elsevier Inc.</w:t>
      </w:r>
      <w:bookmarkEnd w:id="76"/>
    </w:p>
    <w:p w:rsidR="001863AC" w:rsidRPr="001863AC" w:rsidRDefault="001863AC" w:rsidP="001863AC">
      <w:pPr>
        <w:spacing w:line="240" w:lineRule="atLeast"/>
        <w:ind w:left="720" w:hanging="720"/>
        <w:rPr>
          <w:noProof/>
          <w:color w:val="000000"/>
          <w:sz w:val="22"/>
          <w:szCs w:val="21"/>
          <w:lang w:val="en-US" w:eastAsia="zh-CN"/>
        </w:rPr>
      </w:pPr>
      <w:bookmarkStart w:id="77" w:name="_ENREF_77"/>
      <w:r w:rsidRPr="001863AC">
        <w:rPr>
          <w:noProof/>
          <w:color w:val="000000"/>
          <w:sz w:val="22"/>
          <w:szCs w:val="21"/>
          <w:lang w:val="en-US" w:eastAsia="zh-CN"/>
        </w:rPr>
        <w:t>77.</w:t>
      </w:r>
      <w:r w:rsidRPr="001863AC">
        <w:rPr>
          <w:noProof/>
          <w:color w:val="000000"/>
          <w:sz w:val="22"/>
          <w:szCs w:val="21"/>
          <w:lang w:val="en-US" w:eastAsia="zh-CN"/>
        </w:rPr>
        <w:tab/>
        <w:t xml:space="preserve">Deutsch, M. and H.B. Gerrard, </w:t>
      </w:r>
      <w:r w:rsidRPr="001863AC">
        <w:rPr>
          <w:i/>
          <w:noProof/>
          <w:color w:val="000000"/>
          <w:sz w:val="22"/>
          <w:szCs w:val="21"/>
          <w:lang w:val="en-US" w:eastAsia="zh-CN"/>
        </w:rPr>
        <w:t>A Study of Normative and Informational Social Influence upon Individual Judgment.</w:t>
      </w:r>
      <w:r w:rsidRPr="001863AC">
        <w:rPr>
          <w:noProof/>
          <w:color w:val="000000"/>
          <w:sz w:val="22"/>
          <w:szCs w:val="21"/>
          <w:lang w:val="en-US" w:eastAsia="zh-CN"/>
        </w:rPr>
        <w:t xml:space="preserve"> Journal of Abnormal and Social Psychology, 1955. </w:t>
      </w:r>
      <w:r w:rsidRPr="001863AC">
        <w:rPr>
          <w:b/>
          <w:noProof/>
          <w:color w:val="000000"/>
          <w:sz w:val="22"/>
          <w:szCs w:val="21"/>
          <w:lang w:val="en-US" w:eastAsia="zh-CN"/>
        </w:rPr>
        <w:t>53</w:t>
      </w:r>
      <w:r w:rsidRPr="001863AC">
        <w:rPr>
          <w:noProof/>
          <w:color w:val="000000"/>
          <w:sz w:val="22"/>
          <w:szCs w:val="21"/>
          <w:lang w:val="en-US" w:eastAsia="zh-CN"/>
        </w:rPr>
        <w:t>(3): p. 629-636.</w:t>
      </w:r>
      <w:bookmarkEnd w:id="77"/>
    </w:p>
    <w:p w:rsidR="001863AC" w:rsidRDefault="001863AC" w:rsidP="001863AC">
      <w:pPr>
        <w:spacing w:line="240" w:lineRule="atLeast"/>
        <w:rPr>
          <w:noProof/>
          <w:color w:val="000000"/>
          <w:sz w:val="22"/>
          <w:szCs w:val="21"/>
          <w:lang w:val="en-US" w:eastAsia="zh-CN"/>
        </w:rPr>
      </w:pPr>
    </w:p>
    <w:p w:rsidR="001C0CAA" w:rsidRDefault="006C3673" w:rsidP="00D2024F">
      <w:pPr>
        <w:spacing w:before="120" w:line="360" w:lineRule="auto"/>
        <w:rPr>
          <w:rFonts w:cs="Arial"/>
          <w:color w:val="000000"/>
          <w:sz w:val="21"/>
          <w:szCs w:val="21"/>
          <w:lang w:val="en-US" w:eastAsia="zh-CN"/>
        </w:rPr>
      </w:pPr>
      <w:r w:rsidRPr="003063B5">
        <w:rPr>
          <w:rFonts w:cs="Arial"/>
          <w:color w:val="000000"/>
          <w:sz w:val="21"/>
          <w:szCs w:val="21"/>
          <w:lang w:val="en-US" w:eastAsia="zh-CN"/>
        </w:rPr>
        <w:fldChar w:fldCharType="end"/>
      </w: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1C0CAA" w:rsidRDefault="001C0CAA" w:rsidP="00D2024F">
      <w:pPr>
        <w:spacing w:before="120" w:line="360" w:lineRule="auto"/>
        <w:rPr>
          <w:rFonts w:cs="Arial"/>
          <w:color w:val="000000"/>
          <w:sz w:val="21"/>
          <w:szCs w:val="21"/>
          <w:lang w:val="en-US" w:eastAsia="zh-CN"/>
        </w:rPr>
      </w:pPr>
    </w:p>
    <w:p w:rsidR="006176C5" w:rsidRPr="00BC3B6F" w:rsidRDefault="001C0CAA" w:rsidP="00D2024F">
      <w:pPr>
        <w:spacing w:before="120" w:line="360" w:lineRule="auto"/>
        <w:rPr>
          <w:rFonts w:ascii="Calibri" w:hAnsi="Calibri" w:cs="Calibri"/>
          <w:noProof/>
          <w:color w:val="000000"/>
          <w:sz w:val="20"/>
          <w:lang w:eastAsia="zh-CN"/>
        </w:rPr>
      </w:pPr>
      <w:r>
        <w:rPr>
          <w:rFonts w:cs="Arial"/>
          <w:color w:val="000000"/>
          <w:sz w:val="21"/>
          <w:szCs w:val="21"/>
          <w:lang w:val="en-US" w:eastAsia="zh-CN"/>
        </w:rPr>
        <w:t>Appendix 1: Factor Loadings of Credibility Assessment Model of Experiential Information</w:t>
      </w:r>
    </w:p>
    <w:tbl>
      <w:tblPr>
        <w:tblpPr w:leftFromText="180" w:rightFromText="180" w:horzAnchor="margin" w:tblpXSpec="center" w:tblpY="486"/>
        <w:tblW w:w="8746" w:type="dxa"/>
        <w:tblLook w:val="04A0" w:firstRow="1" w:lastRow="0" w:firstColumn="1" w:lastColumn="0" w:noHBand="0" w:noVBand="1"/>
      </w:tblPr>
      <w:tblGrid>
        <w:gridCol w:w="787"/>
        <w:gridCol w:w="3706"/>
        <w:gridCol w:w="851"/>
        <w:gridCol w:w="850"/>
        <w:gridCol w:w="851"/>
        <w:gridCol w:w="850"/>
        <w:gridCol w:w="851"/>
      </w:tblGrid>
      <w:tr w:rsidR="006176C5" w:rsidRPr="00D35F16" w:rsidTr="00D50E22">
        <w:trPr>
          <w:trHeight w:val="416"/>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center"/>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Code</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Item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center"/>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ARQ</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center"/>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INC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center"/>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LIC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center"/>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REC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center"/>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VER</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lastRenderedPageBreak/>
              <w:t xml:space="preserve"> ARQ1</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eastAsia="Times New Roman" w:hAnsiTheme="minorHAnsi" w:cstheme="minorHAnsi"/>
                <w:color w:val="000000"/>
                <w:sz w:val="20"/>
                <w:lang w:eastAsia="en-AU"/>
              </w:rPr>
              <w:t>The arguments in the posting are convincing.</w:t>
            </w:r>
          </w:p>
        </w:tc>
        <w:tc>
          <w:tcPr>
            <w:tcW w:w="85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0.888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0.598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0.577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0.465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0.572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ARQ10</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eastAsia="Times New Roman" w:hAnsiTheme="minorHAnsi" w:cstheme="minorHAnsi"/>
                <w:color w:val="000000"/>
                <w:sz w:val="20"/>
                <w:lang w:eastAsia="en-AU"/>
              </w:rPr>
              <w:t>The arguments in the posting are well-supported.</w:t>
            </w:r>
          </w:p>
        </w:tc>
        <w:tc>
          <w:tcPr>
            <w:tcW w:w="85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0.895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0.537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0.639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0.486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0.664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lang w:val="en-US"/>
              </w:rPr>
            </w:pPr>
            <w:r w:rsidRPr="00D35F16">
              <w:rPr>
                <w:rFonts w:asciiTheme="minorHAnsi" w:eastAsia="SimSun" w:hAnsiTheme="minorHAnsi" w:cstheme="minorHAnsi"/>
                <w:color w:val="000000"/>
                <w:sz w:val="20"/>
                <w:lang w:val="en-US"/>
              </w:rPr>
              <w:t xml:space="preserve"> ARQ2</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eastAsia="Times New Roman" w:hAnsiTheme="minorHAnsi" w:cstheme="minorHAnsi"/>
                <w:color w:val="000000"/>
                <w:sz w:val="20"/>
                <w:lang w:eastAsia="en-AU"/>
              </w:rPr>
              <w:t>The arguments in the posting are strong.</w:t>
            </w:r>
          </w:p>
        </w:tc>
        <w:tc>
          <w:tcPr>
            <w:tcW w:w="85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0.909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0.559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0.556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0.403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0.571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INC3</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eastAsia="Times New Roman" w:hAnsiTheme="minorHAnsi" w:cstheme="minorHAnsi"/>
                <w:color w:val="000000"/>
                <w:sz w:val="20"/>
                <w:lang w:eastAsia="en-AU"/>
              </w:rPr>
              <w:t>I think the message is credible</w:t>
            </w:r>
            <w:r w:rsidRPr="00D35F16">
              <w:rPr>
                <w:rFonts w:asciiTheme="minorHAnsi" w:hAnsiTheme="minorHAnsi" w:cstheme="minorHAnsi"/>
                <w:color w:val="000000"/>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0.609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0.887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0.508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0.593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0.586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INC4</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eastAsia="Times New Roman" w:hAnsiTheme="minorHAnsi" w:cstheme="minorHAnsi"/>
                <w:color w:val="000000"/>
                <w:sz w:val="20"/>
                <w:lang w:eastAsia="en-AU"/>
              </w:rPr>
              <w:t>I think the message is believable</w:t>
            </w:r>
            <w:r w:rsidRPr="00D35F16">
              <w:rPr>
                <w:rFonts w:asciiTheme="minorHAnsi" w:hAnsiTheme="minorHAnsi" w:cstheme="minorHAnsi"/>
                <w:color w:val="000000"/>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0.566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0.911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0.545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0.543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0.588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INC5</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eastAsia="Times New Roman" w:hAnsiTheme="minorHAnsi" w:cstheme="minorHAnsi"/>
                <w:color w:val="000000"/>
                <w:sz w:val="20"/>
                <w:lang w:eastAsia="en-AU"/>
              </w:rPr>
              <w:t>I think the message is trustworthy</w:t>
            </w:r>
            <w:r w:rsidRPr="00D35F16">
              <w:rPr>
                <w:rFonts w:asciiTheme="minorHAnsi" w:hAnsiTheme="minorHAnsi" w:cstheme="minorHAnsi"/>
                <w:color w:val="000000"/>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0.577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0.934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0.511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0.608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0.539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INC7</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I think the message is truthful.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0.544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0.893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0.536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0.529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0.535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INC9</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I think the message is reliable.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0.544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0.883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0.532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0.577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0.536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LIC1</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I think that the message demonstrates acceptable grammar.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0.690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0.578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0.934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0.409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0.755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LIC2</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I think that the message is punctuated properly.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0.602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0.512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0.949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0.350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0.752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LIC3</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hAnsiTheme="minorHAnsi" w:cstheme="minorHAnsi"/>
                <w:color w:val="000000"/>
                <w:sz w:val="20"/>
              </w:rPr>
              <w:t>I think the message is capitalised properly.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0.592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0.546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0.961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0.355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0.731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LIC9</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I think that the message has good spelling.</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0.585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0.556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0.924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0.395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0.720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REC1</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The information in the message is cited from a reputable source.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0.505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0.568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0.364 </w:t>
            </w:r>
          </w:p>
        </w:tc>
        <w:tc>
          <w:tcPr>
            <w:tcW w:w="850" w:type="dxa"/>
            <w:tcBorders>
              <w:top w:val="single" w:sz="4" w:space="0" w:color="auto"/>
              <w:left w:val="nil"/>
              <w:bottom w:val="single" w:sz="4" w:space="0" w:color="auto"/>
              <w:right w:val="single" w:sz="4" w:space="0" w:color="auto"/>
            </w:tcBorders>
            <w:shd w:val="clear" w:color="000000"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0.893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0.456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REC2</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The information in the message is cited from a highly rated source.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0.472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0.552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0.371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0.925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0.437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REC5</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themeColor="text1"/>
                <w:sz w:val="20"/>
                <w:lang w:eastAsia="en-AU"/>
              </w:rPr>
            </w:pPr>
            <w:r w:rsidRPr="00D35F16">
              <w:rPr>
                <w:rFonts w:asciiTheme="minorHAnsi" w:eastAsia="Times New Roman" w:hAnsiTheme="minorHAnsi" w:cstheme="minorHAnsi"/>
                <w:color w:val="000000" w:themeColor="text1"/>
                <w:sz w:val="20"/>
                <w:lang w:eastAsia="en-AU"/>
              </w:rPr>
              <w:t>The information in the message is cited from a reliable source.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0.466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0.597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0.361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0.929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0.402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REC7</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 xml:space="preserve">The information in the message is cited from a </w:t>
            </w:r>
            <w:r w:rsidRPr="00D35F16">
              <w:rPr>
                <w:rFonts w:asciiTheme="minorHAnsi" w:hAnsiTheme="minorHAnsi" w:cstheme="minorHAnsi"/>
                <w:color w:val="000000"/>
                <w:sz w:val="20"/>
              </w:rPr>
              <w:t>well-known</w:t>
            </w:r>
            <w:r w:rsidRPr="00D35F16">
              <w:rPr>
                <w:rFonts w:asciiTheme="minorHAnsi" w:eastAsia="Times New Roman" w:hAnsiTheme="minorHAnsi" w:cstheme="minorHAnsi"/>
                <w:color w:val="000000"/>
                <w:sz w:val="20"/>
                <w:lang w:eastAsia="en-AU"/>
              </w:rPr>
              <w:t xml:space="preserve"> source.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0.422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0.556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0.348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0.899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0.370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REC9</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eastAsia="Times New Roman" w:hAnsiTheme="minorHAnsi" w:cstheme="minorHAnsi"/>
                <w:color w:val="000000"/>
                <w:sz w:val="20"/>
                <w:lang w:eastAsia="en-AU"/>
              </w:rPr>
              <w:t>The information in the message is cited from an informative source.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0.400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0.575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0.365 </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0.856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0.392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VER1</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hAnsiTheme="minorHAnsi" w:cstheme="minorHAnsi"/>
                <w:color w:val="000000"/>
                <w:sz w:val="20"/>
              </w:rPr>
              <w:t xml:space="preserve">The information in the message is consistent with my </w:t>
            </w:r>
            <w:r w:rsidRPr="00D35F16">
              <w:rPr>
                <w:rFonts w:asciiTheme="minorHAnsi" w:eastAsia="Times New Roman" w:hAnsiTheme="minorHAnsi" w:cstheme="minorHAnsi"/>
                <w:color w:val="000000"/>
                <w:sz w:val="20"/>
                <w:lang w:eastAsia="en-AU"/>
              </w:rPr>
              <w:t>experience with the medical condition.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0.661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0.557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0.619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0.436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0.863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VER2</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000000"/>
                <w:sz w:val="20"/>
              </w:rPr>
            </w:pPr>
            <w:r w:rsidRPr="00D35F16">
              <w:rPr>
                <w:rFonts w:asciiTheme="minorHAnsi" w:hAnsiTheme="minorHAnsi" w:cstheme="minorHAnsi"/>
                <w:color w:val="000000"/>
                <w:sz w:val="20"/>
              </w:rPr>
              <w:t xml:space="preserve">What I know </w:t>
            </w:r>
            <w:r w:rsidRPr="00D35F16">
              <w:rPr>
                <w:rFonts w:asciiTheme="minorHAnsi" w:eastAsia="Times New Roman" w:hAnsiTheme="minorHAnsi" w:cstheme="minorHAnsi"/>
                <w:color w:val="000000"/>
                <w:sz w:val="20"/>
                <w:lang w:eastAsia="en-AU"/>
              </w:rPr>
              <w:t>about the medical condition</w:t>
            </w:r>
            <w:r w:rsidRPr="00D35F16">
              <w:rPr>
                <w:rFonts w:asciiTheme="minorHAnsi" w:hAnsiTheme="minorHAnsi" w:cstheme="minorHAnsi"/>
                <w:color w:val="000000"/>
                <w:sz w:val="20"/>
              </w:rPr>
              <w:t xml:space="preserve"> verifies the information in the message</w:t>
            </w:r>
            <w:r w:rsidRPr="00D35F16">
              <w:rPr>
                <w:rFonts w:asciiTheme="minorHAnsi" w:eastAsia="Times New Roman" w:hAnsiTheme="minorHAnsi" w:cstheme="minorHAnsi"/>
                <w:color w:val="000000"/>
                <w:sz w:val="20"/>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0.509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0.488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0.708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0.338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0.884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 VER3</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eastAsia="Times New Roman" w:hAnsiTheme="minorHAnsi" w:cstheme="minorHAnsi"/>
                <w:color w:val="000000"/>
                <w:sz w:val="20"/>
                <w:lang w:eastAsia="en-AU"/>
              </w:rPr>
            </w:pPr>
            <w:r w:rsidRPr="00D35F16">
              <w:rPr>
                <w:rFonts w:asciiTheme="minorHAnsi" w:hAnsiTheme="minorHAnsi" w:cstheme="minorHAnsi"/>
                <w:color w:val="000000"/>
                <w:sz w:val="20"/>
              </w:rPr>
              <w:t>W</w:t>
            </w:r>
            <w:r w:rsidRPr="00D35F16">
              <w:rPr>
                <w:rFonts w:asciiTheme="minorHAnsi" w:eastAsia="Times New Roman" w:hAnsiTheme="minorHAnsi" w:cstheme="minorHAnsi"/>
                <w:color w:val="000000"/>
                <w:sz w:val="20"/>
                <w:lang w:eastAsia="en-AU"/>
              </w:rPr>
              <w:t>hat my</w:t>
            </w:r>
            <w:r w:rsidRPr="00D35F16">
              <w:rPr>
                <w:rFonts w:asciiTheme="minorHAnsi" w:hAnsiTheme="minorHAnsi" w:cstheme="minorHAnsi"/>
                <w:color w:val="000000"/>
                <w:sz w:val="20"/>
              </w:rPr>
              <w:t xml:space="preserve"> doctor</w:t>
            </w:r>
            <w:r w:rsidRPr="00D35F16">
              <w:rPr>
                <w:rFonts w:asciiTheme="minorHAnsi" w:eastAsia="Times New Roman" w:hAnsiTheme="minorHAnsi" w:cstheme="minorHAnsi"/>
                <w:color w:val="000000"/>
                <w:sz w:val="20"/>
                <w:lang w:eastAsia="en-AU"/>
              </w:rPr>
              <w:t xml:space="preserve"> told me </w:t>
            </w:r>
            <w:r w:rsidRPr="00D35F16">
              <w:rPr>
                <w:rFonts w:asciiTheme="minorHAnsi" w:hAnsiTheme="minorHAnsi" w:cstheme="minorHAnsi"/>
                <w:color w:val="000000"/>
                <w:sz w:val="20"/>
              </w:rPr>
              <w:t>supports t</w:t>
            </w:r>
            <w:r w:rsidRPr="00D35F16">
              <w:rPr>
                <w:rFonts w:asciiTheme="minorHAnsi" w:eastAsia="Times New Roman" w:hAnsiTheme="minorHAnsi" w:cstheme="minorHAnsi"/>
                <w:color w:val="000000"/>
                <w:sz w:val="20"/>
                <w:lang w:eastAsia="en-AU"/>
              </w:rPr>
              <w:t>he information in the message.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0.611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0.611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0.724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808080" w:themeColor="background1" w:themeShade="80"/>
                <w:sz w:val="20"/>
              </w:rPr>
            </w:pPr>
            <w:r w:rsidRPr="00D35F16">
              <w:rPr>
                <w:rFonts w:asciiTheme="minorHAnsi" w:hAnsiTheme="minorHAnsi" w:cstheme="minorHAnsi"/>
                <w:color w:val="808080" w:themeColor="background1" w:themeShade="80"/>
                <w:sz w:val="20"/>
              </w:rPr>
              <w:t xml:space="preserve">0.456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000000"/>
                <w:sz w:val="20"/>
              </w:rPr>
            </w:pPr>
            <w:r w:rsidRPr="00D35F16">
              <w:rPr>
                <w:rFonts w:asciiTheme="minorHAnsi" w:hAnsiTheme="minorHAnsi" w:cstheme="minorHAnsi"/>
                <w:color w:val="000000"/>
                <w:sz w:val="20"/>
              </w:rPr>
              <w:t xml:space="preserve">0.927 </w:t>
            </w:r>
          </w:p>
        </w:tc>
      </w:tr>
      <w:tr w:rsidR="006176C5" w:rsidRPr="00D35F16" w:rsidTr="00D50E22">
        <w:trPr>
          <w:trHeight w:val="270"/>
        </w:trPr>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center"/>
              <w:rPr>
                <w:rFonts w:asciiTheme="minorHAnsi" w:eastAsia="SimSun" w:hAnsiTheme="minorHAnsi" w:cstheme="minorHAnsi"/>
                <w:color w:val="FF0000"/>
                <w:sz w:val="20"/>
              </w:rPr>
            </w:pPr>
            <w:r w:rsidRPr="00D35F16">
              <w:rPr>
                <w:rFonts w:asciiTheme="minorHAnsi" w:hAnsiTheme="minorHAnsi" w:cstheme="minorHAnsi"/>
                <w:color w:val="FF0000"/>
                <w:sz w:val="20"/>
              </w:rPr>
              <w:t>VER9*</w:t>
            </w:r>
          </w:p>
        </w:tc>
        <w:tc>
          <w:tcPr>
            <w:tcW w:w="3706" w:type="dxa"/>
            <w:tcBorders>
              <w:top w:val="single" w:sz="4" w:space="0" w:color="auto"/>
              <w:left w:val="nil"/>
              <w:bottom w:val="single" w:sz="4" w:space="0" w:color="auto"/>
              <w:right w:val="single" w:sz="4" w:space="0" w:color="auto"/>
            </w:tcBorders>
            <w:vAlign w:val="center"/>
          </w:tcPr>
          <w:p w:rsidR="006176C5" w:rsidRPr="00D35F16" w:rsidRDefault="006176C5" w:rsidP="00D2024F">
            <w:pPr>
              <w:spacing w:line="360" w:lineRule="auto"/>
              <w:rPr>
                <w:rFonts w:asciiTheme="minorHAnsi" w:hAnsiTheme="minorHAnsi" w:cstheme="minorHAnsi"/>
                <w:color w:val="FF0000"/>
                <w:sz w:val="20"/>
              </w:rPr>
            </w:pPr>
            <w:r w:rsidRPr="00D35F16">
              <w:rPr>
                <w:rFonts w:asciiTheme="minorHAnsi" w:hAnsiTheme="minorHAnsi" w:cstheme="minorHAnsi"/>
                <w:color w:val="FF0000"/>
                <w:sz w:val="20"/>
              </w:rPr>
              <w:t>There is evidence that the information in the message is confirmed.</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943634" w:themeColor="accent2" w:themeShade="BF"/>
                <w:sz w:val="20"/>
              </w:rPr>
            </w:pPr>
            <w:r w:rsidRPr="00D35F16">
              <w:rPr>
                <w:rFonts w:asciiTheme="minorHAnsi" w:hAnsiTheme="minorHAnsi" w:cstheme="minorHAnsi"/>
                <w:color w:val="943634" w:themeColor="accent2" w:themeShade="BF"/>
                <w:sz w:val="20"/>
              </w:rPr>
              <w:t xml:space="preserve">0.593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943634" w:themeColor="accent2" w:themeShade="BF"/>
                <w:sz w:val="20"/>
              </w:rPr>
            </w:pPr>
            <w:r w:rsidRPr="00D35F16">
              <w:rPr>
                <w:rFonts w:asciiTheme="minorHAnsi" w:hAnsiTheme="minorHAnsi" w:cstheme="minorHAnsi"/>
                <w:color w:val="943634" w:themeColor="accent2" w:themeShade="BF"/>
                <w:sz w:val="20"/>
              </w:rPr>
              <w:t xml:space="preserve">0.533 </w:t>
            </w:r>
          </w:p>
        </w:tc>
        <w:tc>
          <w:tcPr>
            <w:tcW w:w="851"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943634" w:themeColor="accent2" w:themeShade="BF"/>
                <w:sz w:val="20"/>
              </w:rPr>
            </w:pPr>
            <w:r w:rsidRPr="00D35F16">
              <w:rPr>
                <w:rFonts w:asciiTheme="minorHAnsi" w:hAnsiTheme="minorHAnsi" w:cstheme="minorHAnsi"/>
                <w:color w:val="943634" w:themeColor="accent2" w:themeShade="BF"/>
                <w:sz w:val="20"/>
              </w:rPr>
              <w:t xml:space="preserve">0.750 </w:t>
            </w:r>
          </w:p>
        </w:tc>
        <w:tc>
          <w:tcPr>
            <w:tcW w:w="850" w:type="dxa"/>
            <w:tcBorders>
              <w:top w:val="nil"/>
              <w:left w:val="nil"/>
              <w:bottom w:val="single" w:sz="4" w:space="0" w:color="auto"/>
              <w:right w:val="single" w:sz="4" w:space="0" w:color="auto"/>
            </w:tcBorders>
            <w:shd w:val="clear" w:color="auto" w:fill="auto"/>
            <w:noWrap/>
            <w:vAlign w:val="center"/>
            <w:hideMark/>
          </w:tcPr>
          <w:p w:rsidR="006176C5" w:rsidRPr="00D35F16" w:rsidRDefault="006176C5" w:rsidP="00D2024F">
            <w:pPr>
              <w:spacing w:line="360" w:lineRule="auto"/>
              <w:jc w:val="right"/>
              <w:rPr>
                <w:rFonts w:asciiTheme="minorHAnsi" w:eastAsia="SimSun" w:hAnsiTheme="minorHAnsi" w:cstheme="minorHAnsi"/>
                <w:color w:val="943634" w:themeColor="accent2" w:themeShade="BF"/>
                <w:sz w:val="20"/>
              </w:rPr>
            </w:pPr>
            <w:r w:rsidRPr="00D35F16">
              <w:rPr>
                <w:rFonts w:asciiTheme="minorHAnsi" w:hAnsiTheme="minorHAnsi" w:cstheme="minorHAnsi"/>
                <w:color w:val="943634" w:themeColor="accent2" w:themeShade="BF"/>
                <w:sz w:val="20"/>
              </w:rPr>
              <w:t xml:space="preserve">0.383 </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6176C5" w:rsidRPr="00D35F16" w:rsidRDefault="006176C5" w:rsidP="00D2024F">
            <w:pPr>
              <w:spacing w:line="360" w:lineRule="auto"/>
              <w:jc w:val="right"/>
              <w:rPr>
                <w:rFonts w:asciiTheme="minorHAnsi" w:eastAsia="SimSun" w:hAnsiTheme="minorHAnsi" w:cstheme="minorHAnsi"/>
                <w:color w:val="FF0000"/>
                <w:sz w:val="20"/>
              </w:rPr>
            </w:pPr>
            <w:r w:rsidRPr="00D35F16">
              <w:rPr>
                <w:rFonts w:asciiTheme="minorHAnsi" w:hAnsiTheme="minorHAnsi" w:cstheme="minorHAnsi"/>
                <w:color w:val="FF0000"/>
                <w:sz w:val="20"/>
              </w:rPr>
              <w:t xml:space="preserve">0.886 </w:t>
            </w:r>
          </w:p>
        </w:tc>
      </w:tr>
      <w:tr w:rsidR="006176C5" w:rsidRPr="00D35F16" w:rsidTr="00D50E22">
        <w:trPr>
          <w:trHeight w:val="270"/>
        </w:trPr>
        <w:tc>
          <w:tcPr>
            <w:tcW w:w="8746" w:type="dxa"/>
            <w:gridSpan w:val="7"/>
            <w:tcBorders>
              <w:top w:val="single" w:sz="4" w:space="0" w:color="auto"/>
            </w:tcBorders>
            <w:shd w:val="clear" w:color="auto" w:fill="auto"/>
            <w:noWrap/>
            <w:vAlign w:val="center"/>
            <w:hideMark/>
          </w:tcPr>
          <w:p w:rsidR="006176C5" w:rsidRPr="00D35F16" w:rsidRDefault="006176C5" w:rsidP="00D2024F">
            <w:pPr>
              <w:spacing w:line="360" w:lineRule="auto"/>
              <w:rPr>
                <w:color w:val="FF0000"/>
                <w:sz w:val="18"/>
                <w:szCs w:val="18"/>
              </w:rPr>
            </w:pPr>
            <w:r w:rsidRPr="00D35F16">
              <w:rPr>
                <w:rFonts w:hint="eastAsia"/>
                <w:color w:val="FF0000"/>
                <w:sz w:val="18"/>
                <w:szCs w:val="18"/>
              </w:rPr>
              <w:t>*The item was dropped in the structural model analysis due to high cross-loading.</w:t>
            </w:r>
          </w:p>
          <w:p w:rsidR="006176C5" w:rsidRPr="00D35F16" w:rsidRDefault="006176C5" w:rsidP="00D2024F">
            <w:pPr>
              <w:spacing w:line="360" w:lineRule="auto"/>
              <w:jc w:val="right"/>
              <w:rPr>
                <w:rFonts w:asciiTheme="minorHAnsi" w:hAnsiTheme="minorHAnsi" w:cstheme="minorHAnsi"/>
                <w:color w:val="FF0000"/>
                <w:sz w:val="20"/>
              </w:rPr>
            </w:pPr>
          </w:p>
        </w:tc>
      </w:tr>
    </w:tbl>
    <w:tbl>
      <w:tblPr>
        <w:tblpPr w:leftFromText="180" w:rightFromText="180" w:horzAnchor="margin" w:tblpXSpec="center" w:tblpY="523"/>
        <w:tblW w:w="8482" w:type="dxa"/>
        <w:tblLook w:val="04A0" w:firstRow="1" w:lastRow="0" w:firstColumn="1" w:lastColumn="0" w:noHBand="0" w:noVBand="1"/>
      </w:tblPr>
      <w:tblGrid>
        <w:gridCol w:w="778"/>
        <w:gridCol w:w="4173"/>
        <w:gridCol w:w="708"/>
        <w:gridCol w:w="709"/>
        <w:gridCol w:w="709"/>
        <w:gridCol w:w="709"/>
        <w:gridCol w:w="696"/>
      </w:tblGrid>
      <w:tr w:rsidR="00583072" w:rsidRPr="009A5BB0" w:rsidTr="002A6E30">
        <w:trPr>
          <w:trHeight w:val="270"/>
        </w:trPr>
        <w:tc>
          <w:tcPr>
            <w:tcW w:w="8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583072" w:rsidRPr="009A5BB0" w:rsidRDefault="00583072" w:rsidP="001C0CAA">
            <w:pPr>
              <w:spacing w:line="360" w:lineRule="auto"/>
              <w:jc w:val="center"/>
              <w:rPr>
                <w:rFonts w:asciiTheme="minorHAnsi" w:eastAsia="SimSun" w:hAnsiTheme="minorHAnsi" w:cstheme="minorHAnsi"/>
                <w:color w:val="000000"/>
                <w:sz w:val="20"/>
                <w:lang w:val="en-US"/>
              </w:rPr>
            </w:pPr>
          </w:p>
        </w:tc>
      </w:tr>
      <w:tr w:rsidR="006176C5" w:rsidRPr="009A5BB0" w:rsidTr="00D50E22">
        <w:trPr>
          <w:trHeight w:val="270"/>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583072" w:rsidP="00D2024F">
            <w:pPr>
              <w:spacing w:line="360" w:lineRule="auto"/>
              <w:jc w:val="center"/>
              <w:rPr>
                <w:rFonts w:asciiTheme="minorHAnsi" w:eastAsia="SimSun" w:hAnsiTheme="minorHAnsi" w:cstheme="minorHAnsi"/>
                <w:color w:val="000000"/>
                <w:sz w:val="20"/>
                <w:lang w:val="en-US"/>
              </w:rPr>
            </w:pPr>
            <w:r>
              <w:rPr>
                <w:rFonts w:asciiTheme="minorHAnsi" w:eastAsia="SimSun" w:hAnsiTheme="minorHAnsi" w:cstheme="minorHAnsi"/>
                <w:color w:val="000000"/>
                <w:sz w:val="20"/>
                <w:lang w:val="en-US"/>
              </w:rPr>
              <w:t>C</w:t>
            </w:r>
            <w:r w:rsidR="006176C5" w:rsidRPr="009A5BB0">
              <w:rPr>
                <w:rFonts w:asciiTheme="minorHAnsi" w:eastAsia="SimSun" w:hAnsiTheme="minorHAnsi" w:cstheme="minorHAnsi"/>
                <w:color w:val="000000"/>
                <w:sz w:val="20"/>
                <w:lang w:val="en-US"/>
              </w:rPr>
              <w:t>ode</w:t>
            </w:r>
          </w:p>
        </w:tc>
        <w:tc>
          <w:tcPr>
            <w:tcW w:w="4173" w:type="dxa"/>
            <w:tcBorders>
              <w:top w:val="single" w:sz="4" w:space="0" w:color="auto"/>
              <w:left w:val="nil"/>
              <w:bottom w:val="single" w:sz="4" w:space="0" w:color="auto"/>
              <w:right w:val="single" w:sz="4" w:space="0" w:color="auto"/>
            </w:tcBorders>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Item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center"/>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ARQ</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center"/>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CRC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center"/>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INC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center"/>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LIC</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center"/>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VER</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ARQ1</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eastAsia="Times New Roman" w:hAnsiTheme="minorHAnsi" w:cstheme="minorHAnsi"/>
                <w:color w:val="000000"/>
                <w:sz w:val="20"/>
                <w:lang w:eastAsia="en-AU"/>
              </w:rPr>
              <w:t>The arguments in the posting are convincing.</w:t>
            </w:r>
          </w:p>
        </w:tc>
        <w:tc>
          <w:tcPr>
            <w:tcW w:w="7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0.903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0.373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0.504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0.446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0.514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ARQ10</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eastAsia="Times New Roman" w:hAnsiTheme="minorHAnsi" w:cstheme="minorHAnsi"/>
                <w:color w:val="000000"/>
                <w:sz w:val="20"/>
                <w:lang w:eastAsia="en-AU"/>
              </w:rPr>
              <w:t>The arguments in the posting are well-supported.</w:t>
            </w:r>
          </w:p>
        </w:tc>
        <w:tc>
          <w:tcPr>
            <w:tcW w:w="7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0.883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0.378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0.485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0.543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0.622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ARQ2</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eastAsia="Times New Roman" w:hAnsiTheme="minorHAnsi" w:cstheme="minorHAnsi"/>
                <w:color w:val="000000"/>
                <w:sz w:val="20"/>
                <w:lang w:eastAsia="en-AU"/>
              </w:rPr>
              <w:t>The arguments in the posting are strong.</w:t>
            </w:r>
          </w:p>
        </w:tc>
        <w:tc>
          <w:tcPr>
            <w:tcW w:w="70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0.905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0.359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0.454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0.419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0.508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CRC1</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The arguments in the message are consistent with the opinions of the majority on the discussed medical issues.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0.408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0.894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0.551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0.305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0.457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CRC2</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The arguments in the message are similar to the opinions of the majority on the discussed medical issues.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0.422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0.936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0.546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0.325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0.495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CRC3</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eastAsia="Times New Roman" w:hAnsiTheme="minorHAnsi" w:cstheme="minorHAnsi"/>
                <w:color w:val="000000"/>
                <w:sz w:val="20"/>
                <w:lang w:eastAsia="en-AU"/>
              </w:rPr>
              <w:t>The arguments in the message are agreed by the opinions of the majority on the discussed medical issues</w:t>
            </w:r>
            <w:r w:rsidRPr="009A5BB0">
              <w:rPr>
                <w:rFonts w:asciiTheme="minorHAnsi" w:hAnsiTheme="minorHAnsi" w:cstheme="minorHAnsi"/>
                <w:color w:val="000000"/>
                <w:sz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0.312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0.910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0.481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0.302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0.421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CRC4</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The arguments in the message are supported by the opinions of the majority on the discussed medical issues.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0.361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0.925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0.528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0.358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0.464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INC3</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eastAsia="Times New Roman" w:hAnsiTheme="minorHAnsi" w:cstheme="minorHAnsi"/>
                <w:color w:val="000000"/>
                <w:sz w:val="20"/>
                <w:lang w:eastAsia="en-AU"/>
              </w:rPr>
              <w:t>I think the message is credible</w:t>
            </w:r>
            <w:r w:rsidRPr="009A5BB0">
              <w:rPr>
                <w:rFonts w:asciiTheme="minorHAnsi" w:hAnsiTheme="minorHAnsi" w:cstheme="minorHAnsi"/>
                <w:color w:val="000000"/>
                <w:sz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0.498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0.537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0.896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0.439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0.467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INC4</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eastAsia="Times New Roman" w:hAnsiTheme="minorHAnsi" w:cstheme="minorHAnsi"/>
                <w:color w:val="000000"/>
                <w:sz w:val="20"/>
                <w:lang w:eastAsia="en-AU"/>
              </w:rPr>
              <w:t>I think the message is believable</w:t>
            </w:r>
            <w:r w:rsidRPr="009A5BB0">
              <w:rPr>
                <w:rFonts w:asciiTheme="minorHAnsi" w:hAnsiTheme="minorHAnsi" w:cstheme="minorHAnsi"/>
                <w:color w:val="000000"/>
                <w:sz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0.483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0.547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0.916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0.467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0.495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INC5</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eastAsia="Times New Roman" w:hAnsiTheme="minorHAnsi" w:cstheme="minorHAnsi"/>
                <w:color w:val="000000"/>
                <w:sz w:val="20"/>
                <w:lang w:eastAsia="en-AU"/>
              </w:rPr>
              <w:t>I think the message is trustworthy</w:t>
            </w:r>
            <w:r w:rsidRPr="009A5BB0">
              <w:rPr>
                <w:rFonts w:asciiTheme="minorHAnsi" w:hAnsiTheme="minorHAnsi" w:cstheme="minorHAnsi"/>
                <w:color w:val="000000"/>
                <w:sz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0.490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0.542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0.940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0.422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0.452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INC7</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I think the message is truthful.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0.506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0.507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0.916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0.447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0.478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INC9</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I think the message is reliable.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0.459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0.479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0.870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0.420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0.421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LIC1</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I think that the message demonstrates acceptable grammar.</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0.564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0.382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0.476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0.944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0.723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LIC2</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I think that the message is punctuated properly.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0.495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0.312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0.439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0.973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0.731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LIC3</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hAnsiTheme="minorHAnsi" w:cstheme="minorHAnsi"/>
                <w:color w:val="000000"/>
                <w:sz w:val="20"/>
              </w:rPr>
              <w:t>I think the message is capitalised properly.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0.470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0.308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0.466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0.958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0.700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LIC9</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eastAsia="Times New Roman" w:hAnsiTheme="minorHAnsi" w:cstheme="minorHAnsi"/>
                <w:color w:val="000000"/>
                <w:sz w:val="20"/>
                <w:lang w:eastAsia="en-AU"/>
              </w:rPr>
              <w:t>I think that the message has good spelling.</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0.474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0.343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0.470 </w:t>
            </w:r>
          </w:p>
        </w:tc>
        <w:tc>
          <w:tcPr>
            <w:tcW w:w="709"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0.954 </w:t>
            </w:r>
          </w:p>
        </w:tc>
        <w:tc>
          <w:tcPr>
            <w:tcW w:w="696"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0.692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VER1</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hAnsiTheme="minorHAnsi" w:cstheme="minorHAnsi"/>
                <w:color w:val="000000"/>
                <w:sz w:val="20"/>
              </w:rPr>
              <w:t xml:space="preserve">The information in the message is consistent with my </w:t>
            </w:r>
            <w:r w:rsidRPr="009A5BB0">
              <w:rPr>
                <w:rFonts w:asciiTheme="minorHAnsi" w:eastAsia="Times New Roman" w:hAnsiTheme="minorHAnsi" w:cstheme="minorHAnsi"/>
                <w:color w:val="000000"/>
                <w:sz w:val="20"/>
                <w:lang w:eastAsia="en-AU"/>
              </w:rPr>
              <w:t>experience with the medical condition.</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0.672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0.502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0.497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0.474 </w:t>
            </w:r>
          </w:p>
        </w:tc>
        <w:tc>
          <w:tcPr>
            <w:tcW w:w="696"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0.821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VER2</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000000"/>
                <w:sz w:val="20"/>
              </w:rPr>
            </w:pPr>
            <w:r w:rsidRPr="009A5BB0">
              <w:rPr>
                <w:rFonts w:asciiTheme="minorHAnsi" w:hAnsiTheme="minorHAnsi" w:cstheme="minorHAnsi"/>
                <w:color w:val="000000"/>
                <w:sz w:val="20"/>
              </w:rPr>
              <w:t xml:space="preserve">What I know </w:t>
            </w:r>
            <w:r w:rsidRPr="009A5BB0">
              <w:rPr>
                <w:rFonts w:asciiTheme="minorHAnsi" w:eastAsia="Times New Roman" w:hAnsiTheme="minorHAnsi" w:cstheme="minorHAnsi"/>
                <w:color w:val="000000"/>
                <w:sz w:val="20"/>
                <w:lang w:eastAsia="en-AU"/>
              </w:rPr>
              <w:t>about the medical condition</w:t>
            </w:r>
            <w:r w:rsidRPr="009A5BB0">
              <w:rPr>
                <w:rFonts w:asciiTheme="minorHAnsi" w:hAnsiTheme="minorHAnsi" w:cstheme="minorHAnsi"/>
                <w:color w:val="000000"/>
                <w:sz w:val="20"/>
              </w:rPr>
              <w:t xml:space="preserve"> verifies the information in the message</w:t>
            </w:r>
            <w:r w:rsidRPr="009A5BB0">
              <w:rPr>
                <w:rFonts w:asciiTheme="minorHAnsi" w:eastAsia="Times New Roman" w:hAnsiTheme="minorHAnsi" w:cstheme="minorHAnsi"/>
                <w:color w:val="000000"/>
                <w:sz w:val="20"/>
                <w:lang w:eastAsia="en-A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0.422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0.387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0.368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0.678 </w:t>
            </w:r>
          </w:p>
        </w:tc>
        <w:tc>
          <w:tcPr>
            <w:tcW w:w="696"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0.870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000000"/>
                <w:sz w:val="20"/>
                <w:lang w:val="en-US"/>
              </w:rPr>
            </w:pPr>
            <w:r w:rsidRPr="009A5BB0">
              <w:rPr>
                <w:rFonts w:asciiTheme="minorHAnsi" w:eastAsia="SimSun" w:hAnsiTheme="minorHAnsi" w:cstheme="minorHAnsi"/>
                <w:color w:val="000000"/>
                <w:sz w:val="20"/>
                <w:lang w:val="en-US"/>
              </w:rPr>
              <w:t>VER3</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eastAsia="Times New Roman" w:hAnsiTheme="minorHAnsi" w:cstheme="minorHAnsi"/>
                <w:color w:val="000000"/>
                <w:sz w:val="20"/>
                <w:lang w:eastAsia="en-AU"/>
              </w:rPr>
            </w:pPr>
            <w:r w:rsidRPr="009A5BB0">
              <w:rPr>
                <w:rFonts w:asciiTheme="minorHAnsi" w:hAnsiTheme="minorHAnsi" w:cstheme="minorHAnsi"/>
                <w:color w:val="000000"/>
                <w:sz w:val="20"/>
              </w:rPr>
              <w:t>W</w:t>
            </w:r>
            <w:r w:rsidRPr="009A5BB0">
              <w:rPr>
                <w:rFonts w:asciiTheme="minorHAnsi" w:eastAsia="Times New Roman" w:hAnsiTheme="minorHAnsi" w:cstheme="minorHAnsi"/>
                <w:color w:val="000000"/>
                <w:sz w:val="20"/>
                <w:lang w:eastAsia="en-AU"/>
              </w:rPr>
              <w:t>hat my</w:t>
            </w:r>
            <w:r w:rsidRPr="009A5BB0">
              <w:rPr>
                <w:rFonts w:asciiTheme="minorHAnsi" w:hAnsiTheme="minorHAnsi" w:cstheme="minorHAnsi"/>
                <w:color w:val="000000"/>
                <w:sz w:val="20"/>
              </w:rPr>
              <w:t xml:space="preserve"> doctor</w:t>
            </w:r>
            <w:r w:rsidRPr="009A5BB0">
              <w:rPr>
                <w:rFonts w:asciiTheme="minorHAnsi" w:eastAsia="Times New Roman" w:hAnsiTheme="minorHAnsi" w:cstheme="minorHAnsi"/>
                <w:color w:val="000000"/>
                <w:sz w:val="20"/>
                <w:lang w:eastAsia="en-AU"/>
              </w:rPr>
              <w:t xml:space="preserve"> told me </w:t>
            </w:r>
            <w:r w:rsidRPr="009A5BB0">
              <w:rPr>
                <w:rFonts w:asciiTheme="minorHAnsi" w:hAnsiTheme="minorHAnsi" w:cstheme="minorHAnsi"/>
                <w:color w:val="000000"/>
                <w:sz w:val="20"/>
              </w:rPr>
              <w:t>supports t</w:t>
            </w:r>
            <w:r w:rsidRPr="009A5BB0">
              <w:rPr>
                <w:rFonts w:asciiTheme="minorHAnsi" w:eastAsia="Times New Roman" w:hAnsiTheme="minorHAnsi" w:cstheme="minorHAnsi"/>
                <w:color w:val="000000"/>
                <w:sz w:val="20"/>
                <w:lang w:eastAsia="en-AU"/>
              </w:rPr>
              <w:t>he information in the message.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0.509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0.466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0.456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808080" w:themeColor="background1" w:themeShade="80"/>
                <w:sz w:val="20"/>
              </w:rPr>
            </w:pPr>
            <w:r w:rsidRPr="009A5BB0">
              <w:rPr>
                <w:rFonts w:asciiTheme="minorHAnsi" w:hAnsiTheme="minorHAnsi" w:cstheme="minorHAnsi"/>
                <w:color w:val="808080" w:themeColor="background1" w:themeShade="80"/>
                <w:sz w:val="20"/>
              </w:rPr>
              <w:t xml:space="preserve">0.713 </w:t>
            </w:r>
          </w:p>
        </w:tc>
        <w:tc>
          <w:tcPr>
            <w:tcW w:w="696"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000000"/>
                <w:sz w:val="20"/>
              </w:rPr>
            </w:pPr>
            <w:r w:rsidRPr="009A5BB0">
              <w:rPr>
                <w:rFonts w:asciiTheme="minorHAnsi" w:hAnsiTheme="minorHAnsi" w:cstheme="minorHAnsi"/>
                <w:b/>
                <w:color w:val="000000"/>
                <w:sz w:val="20"/>
              </w:rPr>
              <w:t xml:space="preserve">0.920 </w:t>
            </w:r>
          </w:p>
        </w:tc>
      </w:tr>
      <w:tr w:rsidR="006176C5" w:rsidRPr="009A5BB0" w:rsidTr="00D50E22">
        <w:trPr>
          <w:trHeight w:val="27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rPr>
                <w:rFonts w:asciiTheme="minorHAnsi" w:eastAsia="SimSun" w:hAnsiTheme="minorHAnsi" w:cstheme="minorHAnsi"/>
                <w:color w:val="FF0000"/>
                <w:sz w:val="20"/>
                <w:lang w:val="en-US"/>
              </w:rPr>
            </w:pPr>
            <w:r w:rsidRPr="009A5BB0">
              <w:rPr>
                <w:rFonts w:asciiTheme="minorHAnsi" w:eastAsia="SimSun" w:hAnsiTheme="minorHAnsi" w:cstheme="minorHAnsi"/>
                <w:color w:val="FF0000"/>
                <w:sz w:val="20"/>
                <w:lang w:val="en-US"/>
              </w:rPr>
              <w:t>VER9*</w:t>
            </w:r>
          </w:p>
        </w:tc>
        <w:tc>
          <w:tcPr>
            <w:tcW w:w="4173" w:type="dxa"/>
            <w:tcBorders>
              <w:top w:val="single" w:sz="4" w:space="0" w:color="auto"/>
              <w:left w:val="nil"/>
              <w:bottom w:val="single" w:sz="4" w:space="0" w:color="auto"/>
              <w:right w:val="single" w:sz="4" w:space="0" w:color="auto"/>
            </w:tcBorders>
            <w:vAlign w:val="center"/>
          </w:tcPr>
          <w:p w:rsidR="006176C5" w:rsidRPr="009A5BB0" w:rsidRDefault="006176C5" w:rsidP="00D2024F">
            <w:pPr>
              <w:spacing w:line="360" w:lineRule="auto"/>
              <w:rPr>
                <w:rFonts w:asciiTheme="minorHAnsi" w:hAnsiTheme="minorHAnsi" w:cstheme="minorHAnsi"/>
                <w:color w:val="FF0000"/>
                <w:sz w:val="20"/>
              </w:rPr>
            </w:pPr>
            <w:r w:rsidRPr="009A5BB0">
              <w:rPr>
                <w:rFonts w:asciiTheme="minorHAnsi" w:hAnsiTheme="minorHAnsi" w:cstheme="minorHAnsi"/>
                <w:color w:val="FF0000"/>
                <w:sz w:val="20"/>
              </w:rPr>
              <w:t>There is evidence that the information in the message is confirmed.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943634" w:themeColor="accent2" w:themeShade="BF"/>
                <w:sz w:val="20"/>
              </w:rPr>
            </w:pPr>
            <w:r w:rsidRPr="009A5BB0">
              <w:rPr>
                <w:rFonts w:asciiTheme="minorHAnsi" w:hAnsiTheme="minorHAnsi" w:cstheme="minorHAnsi"/>
                <w:color w:val="943634" w:themeColor="accent2" w:themeShade="BF"/>
                <w:sz w:val="20"/>
              </w:rPr>
              <w:t xml:space="preserve">0.487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943634" w:themeColor="accent2" w:themeShade="BF"/>
                <w:sz w:val="20"/>
              </w:rPr>
            </w:pPr>
            <w:r w:rsidRPr="009A5BB0">
              <w:rPr>
                <w:rFonts w:asciiTheme="minorHAnsi" w:hAnsiTheme="minorHAnsi" w:cstheme="minorHAnsi"/>
                <w:color w:val="943634" w:themeColor="accent2" w:themeShade="BF"/>
                <w:sz w:val="20"/>
              </w:rPr>
              <w:t xml:space="preserve">0.373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943634" w:themeColor="accent2" w:themeShade="BF"/>
                <w:sz w:val="20"/>
              </w:rPr>
            </w:pPr>
            <w:r w:rsidRPr="009A5BB0">
              <w:rPr>
                <w:rFonts w:asciiTheme="minorHAnsi" w:hAnsiTheme="minorHAnsi" w:cstheme="minorHAnsi"/>
                <w:color w:val="943634" w:themeColor="accent2" w:themeShade="BF"/>
                <w:sz w:val="20"/>
              </w:rPr>
              <w:t xml:space="preserve">0.434 </w:t>
            </w:r>
          </w:p>
        </w:tc>
        <w:tc>
          <w:tcPr>
            <w:tcW w:w="709" w:type="dxa"/>
            <w:tcBorders>
              <w:top w:val="nil"/>
              <w:left w:val="nil"/>
              <w:bottom w:val="single" w:sz="4" w:space="0" w:color="auto"/>
              <w:right w:val="single" w:sz="4" w:space="0" w:color="auto"/>
            </w:tcBorders>
            <w:shd w:val="clear" w:color="auto" w:fill="auto"/>
            <w:noWrap/>
            <w:vAlign w:val="center"/>
            <w:hideMark/>
          </w:tcPr>
          <w:p w:rsidR="006176C5" w:rsidRPr="009A5BB0" w:rsidRDefault="006176C5" w:rsidP="00D2024F">
            <w:pPr>
              <w:spacing w:line="360" w:lineRule="auto"/>
              <w:jc w:val="right"/>
              <w:rPr>
                <w:rFonts w:asciiTheme="minorHAnsi" w:eastAsia="SimSun" w:hAnsiTheme="minorHAnsi" w:cstheme="minorHAnsi"/>
                <w:color w:val="943634" w:themeColor="accent2" w:themeShade="BF"/>
                <w:sz w:val="20"/>
              </w:rPr>
            </w:pPr>
            <w:r w:rsidRPr="009A5BB0">
              <w:rPr>
                <w:rFonts w:asciiTheme="minorHAnsi" w:hAnsiTheme="minorHAnsi" w:cstheme="minorHAnsi"/>
                <w:color w:val="943634" w:themeColor="accent2" w:themeShade="BF"/>
                <w:sz w:val="20"/>
              </w:rPr>
              <w:t xml:space="preserve">0.747 </w:t>
            </w:r>
          </w:p>
        </w:tc>
        <w:tc>
          <w:tcPr>
            <w:tcW w:w="696" w:type="dxa"/>
            <w:tcBorders>
              <w:top w:val="nil"/>
              <w:left w:val="nil"/>
              <w:bottom w:val="single" w:sz="4" w:space="0" w:color="auto"/>
              <w:right w:val="single" w:sz="4" w:space="0" w:color="auto"/>
            </w:tcBorders>
            <w:shd w:val="clear" w:color="000000" w:fill="D8D8D8"/>
            <w:noWrap/>
            <w:vAlign w:val="center"/>
            <w:hideMark/>
          </w:tcPr>
          <w:p w:rsidR="006176C5" w:rsidRPr="009A5BB0" w:rsidRDefault="006176C5" w:rsidP="00D2024F">
            <w:pPr>
              <w:spacing w:line="360" w:lineRule="auto"/>
              <w:jc w:val="right"/>
              <w:rPr>
                <w:rFonts w:asciiTheme="minorHAnsi" w:eastAsia="SimSun" w:hAnsiTheme="minorHAnsi" w:cstheme="minorHAnsi"/>
                <w:b/>
                <w:color w:val="FF0000"/>
                <w:sz w:val="20"/>
              </w:rPr>
            </w:pPr>
            <w:r w:rsidRPr="009A5BB0">
              <w:rPr>
                <w:rFonts w:asciiTheme="minorHAnsi" w:hAnsiTheme="minorHAnsi" w:cstheme="minorHAnsi"/>
                <w:b/>
                <w:color w:val="FF0000"/>
                <w:sz w:val="20"/>
              </w:rPr>
              <w:t xml:space="preserve">0.871 </w:t>
            </w:r>
          </w:p>
        </w:tc>
      </w:tr>
      <w:tr w:rsidR="006176C5" w:rsidRPr="009A5BB0" w:rsidTr="00D50E22">
        <w:trPr>
          <w:trHeight w:val="270"/>
        </w:trPr>
        <w:tc>
          <w:tcPr>
            <w:tcW w:w="8482" w:type="dxa"/>
            <w:gridSpan w:val="7"/>
            <w:tcBorders>
              <w:top w:val="single" w:sz="4" w:space="0" w:color="auto"/>
            </w:tcBorders>
            <w:shd w:val="clear" w:color="auto" w:fill="auto"/>
            <w:noWrap/>
            <w:vAlign w:val="center"/>
            <w:hideMark/>
          </w:tcPr>
          <w:p w:rsidR="006176C5" w:rsidRPr="00D35F16" w:rsidRDefault="006176C5" w:rsidP="00D2024F">
            <w:pPr>
              <w:spacing w:line="360" w:lineRule="auto"/>
              <w:rPr>
                <w:color w:val="FF0000"/>
                <w:sz w:val="18"/>
                <w:szCs w:val="18"/>
              </w:rPr>
            </w:pPr>
            <w:r w:rsidRPr="00D35F16">
              <w:rPr>
                <w:rFonts w:hint="eastAsia"/>
                <w:color w:val="FF0000"/>
                <w:sz w:val="18"/>
                <w:szCs w:val="18"/>
              </w:rPr>
              <w:t>*The item was dropped in the structural model analysis due to high cross-loading.</w:t>
            </w:r>
          </w:p>
          <w:p w:rsidR="006176C5" w:rsidRPr="009A5BB0" w:rsidRDefault="006176C5" w:rsidP="00D2024F">
            <w:pPr>
              <w:spacing w:line="360" w:lineRule="auto"/>
              <w:jc w:val="right"/>
              <w:rPr>
                <w:rFonts w:asciiTheme="minorHAnsi" w:hAnsiTheme="minorHAnsi" w:cstheme="minorHAnsi"/>
                <w:b/>
                <w:color w:val="FF0000"/>
                <w:sz w:val="20"/>
              </w:rPr>
            </w:pPr>
          </w:p>
        </w:tc>
      </w:tr>
    </w:tbl>
    <w:p w:rsidR="006176C5" w:rsidRDefault="006176C5" w:rsidP="00D2024F">
      <w:pPr>
        <w:spacing w:line="360" w:lineRule="auto"/>
        <w:rPr>
          <w:rFonts w:asciiTheme="minorHAnsi" w:hAnsiTheme="minorHAnsi" w:cstheme="minorHAnsi"/>
          <w:color w:val="000000"/>
          <w:sz w:val="22"/>
          <w:szCs w:val="15"/>
          <w:lang w:val="en-GB"/>
        </w:rPr>
      </w:pPr>
      <w:r>
        <w:rPr>
          <w:rFonts w:asciiTheme="minorHAnsi" w:hAnsiTheme="minorHAnsi" w:cstheme="minorHAnsi"/>
        </w:rPr>
        <w:lastRenderedPageBreak/>
        <w:br w:type="page"/>
      </w:r>
    </w:p>
    <w:p w:rsidR="00F01B75" w:rsidRPr="00BC3B6F" w:rsidRDefault="00F01B75" w:rsidP="00D2024F">
      <w:pPr>
        <w:spacing w:before="120" w:line="360" w:lineRule="auto"/>
        <w:rPr>
          <w:rFonts w:ascii="Calibri" w:hAnsi="Calibri" w:cs="Calibri"/>
          <w:noProof/>
          <w:color w:val="000000"/>
          <w:sz w:val="20"/>
          <w:lang w:eastAsia="zh-CN"/>
        </w:rPr>
      </w:pPr>
    </w:p>
    <w:sectPr w:rsidR="00F01B75" w:rsidRPr="00BC3B6F" w:rsidSect="00D2024F">
      <w:headerReference w:type="even" r:id="rId13"/>
      <w:pgSz w:w="11906" w:h="16838" w:code="9"/>
      <w:pgMar w:top="1418" w:right="1701" w:bottom="1418" w:left="1701" w:header="567" w:footer="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FC" w:rsidRDefault="004926FC">
      <w:r>
        <w:separator/>
      </w:r>
    </w:p>
  </w:endnote>
  <w:endnote w:type="continuationSeparator" w:id="0">
    <w:p w:rsidR="004926FC" w:rsidRDefault="0049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FC" w:rsidRDefault="004926FC">
      <w:r>
        <w:separator/>
      </w:r>
    </w:p>
  </w:footnote>
  <w:footnote w:type="continuationSeparator" w:id="0">
    <w:p w:rsidR="004926FC" w:rsidRDefault="004926FC">
      <w:r>
        <w:continuationSeparator/>
      </w:r>
    </w:p>
  </w:footnote>
  <w:footnote w:type="continuationNotice" w:id="1">
    <w:p w:rsidR="004926FC" w:rsidRDefault="004926FC"/>
  </w:footnote>
  <w:footnote w:id="2">
    <w:p w:rsidR="001863AC" w:rsidRDefault="001863AC" w:rsidP="00E8558C">
      <w:pPr>
        <w:pStyle w:val="FootnoteText"/>
      </w:pPr>
      <w:r>
        <w:rPr>
          <w:rStyle w:val="FootnoteReference"/>
        </w:rPr>
        <w:footnoteRef/>
      </w:r>
      <w:r>
        <w:t xml:space="preserve"> Quotations from the interview data are listed as the page (P#) of transcript of participant </w:t>
      </w:r>
      <w:proofErr w:type="gramStart"/>
      <w:r>
        <w:t>(A#</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C" w:rsidRDefault="001863A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1863AC" w:rsidRDefault="001863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pStyle w:val="Bullet2"/>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460329"/>
    <w:multiLevelType w:val="multilevel"/>
    <w:tmpl w:val="29589248"/>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4AD63BC6"/>
    <w:multiLevelType w:val="multilevel"/>
    <w:tmpl w:val="BED68A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C9770B"/>
    <w:multiLevelType w:val="multilevel"/>
    <w:tmpl w:val="0B3C37BE"/>
    <w:styleLink w:val="Style2"/>
    <w:lvl w:ilvl="0">
      <w:start w:val="1"/>
      <w:numFmt w:val="none"/>
      <w:suff w:val="nothing"/>
      <w:lvlText w:val=""/>
      <w:lvlJc w:val="left"/>
      <w:pPr>
        <w:ind w:left="0" w:firstLine="0"/>
      </w:pPr>
      <w:rPr>
        <w:rFonts w:ascii="Calibri" w:hAnsi="Calibri" w:hint="default"/>
        <w:b/>
        <w:i w:val="0"/>
        <w:color w:val="auto"/>
        <w:sz w:val="44"/>
      </w:rPr>
    </w:lvl>
    <w:lvl w:ilvl="1">
      <w:start w:val="1"/>
      <w:numFmt w:val="decimal"/>
      <w:lvlText w:val="%2.1"/>
      <w:lvlJc w:val="left"/>
      <w:pPr>
        <w:ind w:left="357" w:hanging="357"/>
      </w:pPr>
      <w:rPr>
        <w:rFonts w:hint="default"/>
      </w:rPr>
    </w:lvl>
    <w:lvl w:ilvl="2">
      <w:start w:val="1"/>
      <w:numFmt w:val="decimal"/>
      <w:lvlText w:val="%3.1.1"/>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
    <w:nsid w:val="78F8121D"/>
    <w:multiLevelType w:val="hybridMultilevel"/>
    <w:tmpl w:val="215E6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05s00auefax6eszvlxtttusz52xzvsp22r&quot;&gt;Online Community - CAIS&lt;record-ids&gt;&lt;item&gt;17&lt;/item&gt;&lt;item&gt;54&lt;/item&gt;&lt;item&gt;61&lt;/item&gt;&lt;item&gt;114&lt;/item&gt;&lt;item&gt;134&lt;/item&gt;&lt;item&gt;139&lt;/item&gt;&lt;item&gt;140&lt;/item&gt;&lt;item&gt;141&lt;/item&gt;&lt;item&gt;143&lt;/item&gt;&lt;item&gt;144&lt;/item&gt;&lt;item&gt;146&lt;/item&gt;&lt;item&gt;147&lt;/item&gt;&lt;item&gt;158&lt;/item&gt;&lt;item&gt;162&lt;/item&gt;&lt;item&gt;165&lt;/item&gt;&lt;item&gt;174&lt;/item&gt;&lt;item&gt;176&lt;/item&gt;&lt;item&gt;177&lt;/item&gt;&lt;item&gt;183&lt;/item&gt;&lt;item&gt;193&lt;/item&gt;&lt;item&gt;194&lt;/item&gt;&lt;item&gt;245&lt;/item&gt;&lt;item&gt;258&lt;/item&gt;&lt;item&gt;262&lt;/item&gt;&lt;item&gt;342&lt;/item&gt;&lt;item&gt;416&lt;/item&gt;&lt;item&gt;420&lt;/item&gt;&lt;item&gt;436&lt;/item&gt;&lt;item&gt;438&lt;/item&gt;&lt;item&gt;843&lt;/item&gt;&lt;item&gt;916&lt;/item&gt;&lt;item&gt;918&lt;/item&gt;&lt;item&gt;1037&lt;/item&gt;&lt;item&gt;1064&lt;/item&gt;&lt;item&gt;1065&lt;/item&gt;&lt;item&gt;1070&lt;/item&gt;&lt;item&gt;1071&lt;/item&gt;&lt;item&gt;1072&lt;/item&gt;&lt;item&gt;1077&lt;/item&gt;&lt;item&gt;1079&lt;/item&gt;&lt;item&gt;1083&lt;/item&gt;&lt;item&gt;1084&lt;/item&gt;&lt;item&gt;1085&lt;/item&gt;&lt;item&gt;1088&lt;/item&gt;&lt;item&gt;1089&lt;/item&gt;&lt;item&gt;1090&lt;/item&gt;&lt;item&gt;1091&lt;/item&gt;&lt;item&gt;1092&lt;/item&gt;&lt;item&gt;1094&lt;/item&gt;&lt;item&gt;1095&lt;/item&gt;&lt;item&gt;1096&lt;/item&gt;&lt;item&gt;1098&lt;/item&gt;&lt;item&gt;1099&lt;/item&gt;&lt;item&gt;1100&lt;/item&gt;&lt;item&gt;1101&lt;/item&gt;&lt;item&gt;1102&lt;/item&gt;&lt;item&gt;1103&lt;/item&gt;&lt;item&gt;1104&lt;/item&gt;&lt;item&gt;1113&lt;/item&gt;&lt;item&gt;1114&lt;/item&gt;&lt;item&gt;1115&lt;/item&gt;&lt;item&gt;1306&lt;/item&gt;&lt;item&gt;1389&lt;/item&gt;&lt;item&gt;1390&lt;/item&gt;&lt;item&gt;1477&lt;/item&gt;&lt;item&gt;1478&lt;/item&gt;&lt;item&gt;1479&lt;/item&gt;&lt;item&gt;1480&lt;/item&gt;&lt;item&gt;1481&lt;/item&gt;&lt;/record-ids&gt;&lt;/item&gt;&lt;/Libraries&gt;"/>
  </w:docVars>
  <w:rsids>
    <w:rsidRoot w:val="001326D1"/>
    <w:rsid w:val="000522B3"/>
    <w:rsid w:val="000842BC"/>
    <w:rsid w:val="00084B53"/>
    <w:rsid w:val="000913D7"/>
    <w:rsid w:val="00092828"/>
    <w:rsid w:val="000E0FA2"/>
    <w:rsid w:val="000E7D1D"/>
    <w:rsid w:val="000F3417"/>
    <w:rsid w:val="000F6493"/>
    <w:rsid w:val="00123209"/>
    <w:rsid w:val="001264B4"/>
    <w:rsid w:val="001326D1"/>
    <w:rsid w:val="0013306C"/>
    <w:rsid w:val="00153A07"/>
    <w:rsid w:val="00181D09"/>
    <w:rsid w:val="001863AC"/>
    <w:rsid w:val="00196983"/>
    <w:rsid w:val="001B415D"/>
    <w:rsid w:val="001C0CAA"/>
    <w:rsid w:val="001E173A"/>
    <w:rsid w:val="001E2B8A"/>
    <w:rsid w:val="00222712"/>
    <w:rsid w:val="0025247D"/>
    <w:rsid w:val="00272A8E"/>
    <w:rsid w:val="00294106"/>
    <w:rsid w:val="00297ACB"/>
    <w:rsid w:val="002A6E30"/>
    <w:rsid w:val="002B6683"/>
    <w:rsid w:val="002E44F0"/>
    <w:rsid w:val="002E5C6E"/>
    <w:rsid w:val="002E6FF3"/>
    <w:rsid w:val="002F7381"/>
    <w:rsid w:val="00302C58"/>
    <w:rsid w:val="003063B5"/>
    <w:rsid w:val="00324F37"/>
    <w:rsid w:val="003273BA"/>
    <w:rsid w:val="00345CD3"/>
    <w:rsid w:val="0036316B"/>
    <w:rsid w:val="00374214"/>
    <w:rsid w:val="003C75BD"/>
    <w:rsid w:val="003F76E7"/>
    <w:rsid w:val="004323B9"/>
    <w:rsid w:val="00443FFD"/>
    <w:rsid w:val="0044757B"/>
    <w:rsid w:val="004527D7"/>
    <w:rsid w:val="0048118A"/>
    <w:rsid w:val="00481C0C"/>
    <w:rsid w:val="00481FFD"/>
    <w:rsid w:val="004926FC"/>
    <w:rsid w:val="004B2737"/>
    <w:rsid w:val="004B707D"/>
    <w:rsid w:val="004E6C5C"/>
    <w:rsid w:val="004E75CC"/>
    <w:rsid w:val="004F67DF"/>
    <w:rsid w:val="0050317D"/>
    <w:rsid w:val="00512122"/>
    <w:rsid w:val="00544754"/>
    <w:rsid w:val="0054637C"/>
    <w:rsid w:val="00553849"/>
    <w:rsid w:val="005627CB"/>
    <w:rsid w:val="005631A1"/>
    <w:rsid w:val="00565A77"/>
    <w:rsid w:val="00583072"/>
    <w:rsid w:val="0059157F"/>
    <w:rsid w:val="005A5C32"/>
    <w:rsid w:val="005D1531"/>
    <w:rsid w:val="005D5D97"/>
    <w:rsid w:val="005F0EF7"/>
    <w:rsid w:val="005F1F75"/>
    <w:rsid w:val="005F2AC3"/>
    <w:rsid w:val="005F79D7"/>
    <w:rsid w:val="00610274"/>
    <w:rsid w:val="00615BCB"/>
    <w:rsid w:val="006176C5"/>
    <w:rsid w:val="00643B0D"/>
    <w:rsid w:val="00652B35"/>
    <w:rsid w:val="00652DDB"/>
    <w:rsid w:val="00665D6F"/>
    <w:rsid w:val="00674E2D"/>
    <w:rsid w:val="006A62AC"/>
    <w:rsid w:val="006C3673"/>
    <w:rsid w:val="006E2666"/>
    <w:rsid w:val="00732B13"/>
    <w:rsid w:val="0073542C"/>
    <w:rsid w:val="00744924"/>
    <w:rsid w:val="0074749E"/>
    <w:rsid w:val="007629D3"/>
    <w:rsid w:val="007749C2"/>
    <w:rsid w:val="007A1E8E"/>
    <w:rsid w:val="007A56E5"/>
    <w:rsid w:val="00800826"/>
    <w:rsid w:val="00831E14"/>
    <w:rsid w:val="008347D9"/>
    <w:rsid w:val="008461C1"/>
    <w:rsid w:val="00850F2F"/>
    <w:rsid w:val="00864151"/>
    <w:rsid w:val="008918A5"/>
    <w:rsid w:val="00894928"/>
    <w:rsid w:val="00896028"/>
    <w:rsid w:val="008D4145"/>
    <w:rsid w:val="0091197F"/>
    <w:rsid w:val="00926385"/>
    <w:rsid w:val="00943A7E"/>
    <w:rsid w:val="0094449C"/>
    <w:rsid w:val="009831A4"/>
    <w:rsid w:val="009A42E9"/>
    <w:rsid w:val="009A4B7D"/>
    <w:rsid w:val="009B2F46"/>
    <w:rsid w:val="009C3ADD"/>
    <w:rsid w:val="009D4E93"/>
    <w:rsid w:val="009D78F2"/>
    <w:rsid w:val="009F7708"/>
    <w:rsid w:val="00A02973"/>
    <w:rsid w:val="00A231B9"/>
    <w:rsid w:val="00A26D35"/>
    <w:rsid w:val="00A43673"/>
    <w:rsid w:val="00A464EB"/>
    <w:rsid w:val="00A64DE6"/>
    <w:rsid w:val="00AC713A"/>
    <w:rsid w:val="00AD13D7"/>
    <w:rsid w:val="00AD4331"/>
    <w:rsid w:val="00AD56D9"/>
    <w:rsid w:val="00AE5D77"/>
    <w:rsid w:val="00B0469F"/>
    <w:rsid w:val="00B0518E"/>
    <w:rsid w:val="00B06BA2"/>
    <w:rsid w:val="00B21325"/>
    <w:rsid w:val="00B264D9"/>
    <w:rsid w:val="00B438C2"/>
    <w:rsid w:val="00B5763A"/>
    <w:rsid w:val="00B80082"/>
    <w:rsid w:val="00BB1519"/>
    <w:rsid w:val="00BC20B4"/>
    <w:rsid w:val="00BC3B6F"/>
    <w:rsid w:val="00BC5BEC"/>
    <w:rsid w:val="00C010D0"/>
    <w:rsid w:val="00C049E1"/>
    <w:rsid w:val="00C31023"/>
    <w:rsid w:val="00C31288"/>
    <w:rsid w:val="00C72C49"/>
    <w:rsid w:val="00C9043A"/>
    <w:rsid w:val="00C9752E"/>
    <w:rsid w:val="00CA708E"/>
    <w:rsid w:val="00CC07EB"/>
    <w:rsid w:val="00CD531E"/>
    <w:rsid w:val="00CE7800"/>
    <w:rsid w:val="00CF47BE"/>
    <w:rsid w:val="00D056EB"/>
    <w:rsid w:val="00D2024F"/>
    <w:rsid w:val="00D335DE"/>
    <w:rsid w:val="00D50E22"/>
    <w:rsid w:val="00D56C40"/>
    <w:rsid w:val="00D81AB1"/>
    <w:rsid w:val="00DA18AC"/>
    <w:rsid w:val="00DB7A50"/>
    <w:rsid w:val="00DD5D6B"/>
    <w:rsid w:val="00DD601C"/>
    <w:rsid w:val="00E008BD"/>
    <w:rsid w:val="00E301F1"/>
    <w:rsid w:val="00E67218"/>
    <w:rsid w:val="00E8558C"/>
    <w:rsid w:val="00F01B75"/>
    <w:rsid w:val="00F2100B"/>
    <w:rsid w:val="00F24D4A"/>
    <w:rsid w:val="00F25857"/>
    <w:rsid w:val="00F40400"/>
    <w:rsid w:val="00F454D4"/>
    <w:rsid w:val="00F931C2"/>
    <w:rsid w:val="00FA29F2"/>
    <w:rsid w:val="00FB586C"/>
    <w:rsid w:val="00FE652B"/>
    <w:rsid w:val="00FF57F4"/>
    <w:rsid w:val="00FF71E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6D35"/>
    <w:pPr>
      <w:spacing w:line="340" w:lineRule="atLeast"/>
    </w:pPr>
    <w:rPr>
      <w:sz w:val="26"/>
      <w:lang w:val="fi-FI" w:eastAsia="en-US"/>
    </w:rPr>
  </w:style>
  <w:style w:type="paragraph" w:styleId="Heading1">
    <w:name w:val="heading 1"/>
    <w:next w:val="Basictext"/>
    <w:link w:val="Heading1Char"/>
    <w:uiPriority w:val="99"/>
    <w:qFormat/>
    <w:rsid w:val="0035561F"/>
    <w:pPr>
      <w:keepNext/>
      <w:keepLines/>
      <w:numPr>
        <w:numId w:val="1"/>
      </w:numPr>
      <w:tabs>
        <w:tab w:val="left" w:pos="851"/>
      </w:tabs>
      <w:spacing w:before="240" w:after="240"/>
      <w:outlineLvl w:val="0"/>
    </w:pPr>
    <w:rPr>
      <w:rFonts w:ascii="Arial Bold" w:hAnsi="Arial Bold"/>
      <w:kern w:val="28"/>
      <w:sz w:val="28"/>
      <w:szCs w:val="24"/>
      <w:lang w:val="en-GB" w:eastAsia="en-US"/>
    </w:rPr>
  </w:style>
  <w:style w:type="paragraph" w:styleId="Heading2">
    <w:name w:val="heading 2"/>
    <w:next w:val="Basictext"/>
    <w:link w:val="Heading2Char"/>
    <w:uiPriority w:val="99"/>
    <w:qFormat/>
    <w:rsid w:val="0035561F"/>
    <w:pPr>
      <w:keepNext/>
      <w:keepLines/>
      <w:numPr>
        <w:ilvl w:val="1"/>
        <w:numId w:val="1"/>
      </w:numPr>
      <w:tabs>
        <w:tab w:val="left" w:pos="851"/>
      </w:tabs>
      <w:spacing w:before="220" w:after="220"/>
      <w:outlineLvl w:val="1"/>
    </w:pPr>
    <w:rPr>
      <w:rFonts w:ascii="Arial" w:hAnsi="Arial"/>
      <w:b/>
      <w:sz w:val="24"/>
      <w:szCs w:val="22"/>
      <w:lang w:val="en-GB" w:eastAsia="en-US"/>
    </w:rPr>
  </w:style>
  <w:style w:type="paragraph" w:styleId="Heading3">
    <w:name w:val="heading 3"/>
    <w:next w:val="Basictext"/>
    <w:link w:val="Heading3Char"/>
    <w:uiPriority w:val="99"/>
    <w:qFormat/>
    <w:rsid w:val="0035561F"/>
    <w:pPr>
      <w:keepNext/>
      <w:keepLines/>
      <w:numPr>
        <w:ilvl w:val="2"/>
        <w:numId w:val="1"/>
      </w:numPr>
      <w:tabs>
        <w:tab w:val="left" w:pos="851"/>
      </w:tabs>
      <w:spacing w:before="200" w:after="200"/>
      <w:outlineLvl w:val="2"/>
    </w:pPr>
    <w:rPr>
      <w:rFonts w:ascii="Arial Bold" w:hAnsi="Arial Bold"/>
      <w:sz w:val="22"/>
      <w:lang w:val="en-GB" w:eastAsia="en-US"/>
    </w:rPr>
  </w:style>
  <w:style w:type="paragraph" w:styleId="Heading4">
    <w:name w:val="heading 4"/>
    <w:basedOn w:val="Normal"/>
    <w:next w:val="Normal"/>
    <w:link w:val="Heading4Char"/>
    <w:uiPriority w:val="99"/>
    <w:qFormat/>
    <w:rsid w:val="001D2220"/>
    <w:pPr>
      <w:keepNext/>
      <w:keepLines/>
      <w:numPr>
        <w:ilvl w:val="3"/>
        <w:numId w:val="1"/>
      </w:numPr>
      <w:spacing w:before="680" w:after="340"/>
      <w:outlineLvl w:val="3"/>
    </w:pPr>
    <w:rPr>
      <w:sz w:val="28"/>
    </w:rPr>
  </w:style>
  <w:style w:type="paragraph" w:styleId="Heading5">
    <w:name w:val="heading 5"/>
    <w:basedOn w:val="Normal"/>
    <w:next w:val="Normal"/>
    <w:link w:val="Heading5Char"/>
    <w:uiPriority w:val="99"/>
    <w:qFormat/>
    <w:rsid w:val="00A26D35"/>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A26D35"/>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A26D35"/>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26D3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26D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uiPriority w:val="99"/>
    <w:rsid w:val="008F558D"/>
    <w:pPr>
      <w:spacing w:before="120"/>
      <w:jc w:val="both"/>
    </w:pPr>
    <w:rPr>
      <w:rFonts w:cs="Arial"/>
      <w:color w:val="000000"/>
      <w:sz w:val="22"/>
      <w:szCs w:val="15"/>
      <w:lang w:val="en-GB" w:eastAsia="en-US"/>
    </w:rPr>
  </w:style>
  <w:style w:type="paragraph" w:styleId="TOC1">
    <w:name w:val="toc 1"/>
    <w:basedOn w:val="Normal"/>
    <w:next w:val="TOC2"/>
    <w:autoRedefine/>
    <w:semiHidden/>
    <w:rsid w:val="001D2220"/>
    <w:pPr>
      <w:keepLines/>
      <w:tabs>
        <w:tab w:val="right" w:leader="dot" w:pos="8222"/>
      </w:tabs>
      <w:spacing w:before="120"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styleId="Caption">
    <w:name w:val="caption"/>
    <w:basedOn w:val="Normal"/>
    <w:next w:val="Normal"/>
    <w:qFormat/>
    <w:rsid w:val="001D2220"/>
    <w:pPr>
      <w:spacing w:before="120" w:after="120"/>
      <w:jc w:val="both"/>
    </w:pPr>
    <w:rPr>
      <w:b/>
    </w:rPr>
  </w:style>
  <w:style w:type="paragraph" w:customStyle="1" w:styleId="Bullet">
    <w:name w:val="Bullet"/>
    <w:basedOn w:val="Normal"/>
    <w:rsid w:val="005459F0"/>
    <w:pPr>
      <w:numPr>
        <w:numId w:val="2"/>
      </w:numPr>
      <w:tabs>
        <w:tab w:val="clear" w:pos="360"/>
        <w:tab w:val="num" w:pos="284"/>
      </w:tabs>
      <w:spacing w:line="240" w:lineRule="auto"/>
      <w:ind w:left="284" w:hanging="284"/>
      <w:jc w:val="both"/>
    </w:pPr>
    <w:rPr>
      <w:sz w:val="22"/>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jc w:val="both"/>
    </w:pPr>
    <w:rPr>
      <w:noProof/>
    </w:rPr>
  </w:style>
  <w:style w:type="paragraph" w:customStyle="1" w:styleId="Bullet2">
    <w:name w:val="Bullet 2"/>
    <w:basedOn w:val="Normal"/>
    <w:rsid w:val="005459F0"/>
    <w:pPr>
      <w:numPr>
        <w:ilvl w:val="1"/>
        <w:numId w:val="2"/>
      </w:numPr>
      <w:tabs>
        <w:tab w:val="clear" w:pos="1080"/>
        <w:tab w:val="num" w:pos="567"/>
      </w:tabs>
      <w:spacing w:line="240" w:lineRule="auto"/>
      <w:ind w:left="567" w:hanging="283"/>
      <w:jc w:val="both"/>
    </w:pPr>
    <w:rPr>
      <w:sz w:val="22"/>
      <w:szCs w:val="22"/>
      <w:lang w:val="en-GB"/>
    </w:rPr>
  </w:style>
  <w:style w:type="paragraph" w:styleId="Header">
    <w:name w:val="header"/>
    <w:basedOn w:val="Normal"/>
    <w:link w:val="HeaderChar"/>
    <w:uiPriority w:val="99"/>
    <w:rsid w:val="00A26D35"/>
    <w:pPr>
      <w:tabs>
        <w:tab w:val="center" w:pos="4153"/>
        <w:tab w:val="right" w:pos="8306"/>
      </w:tabs>
    </w:pPr>
  </w:style>
  <w:style w:type="paragraph" w:styleId="Footer">
    <w:name w:val="footer"/>
    <w:basedOn w:val="Normal"/>
    <w:link w:val="FooterChar"/>
    <w:uiPriority w:val="99"/>
    <w:rsid w:val="00A26D35"/>
    <w:pPr>
      <w:tabs>
        <w:tab w:val="center" w:pos="4153"/>
        <w:tab w:val="right" w:pos="8306"/>
      </w:tabs>
    </w:pPr>
  </w:style>
  <w:style w:type="character" w:styleId="PageNumber">
    <w:name w:val="page number"/>
    <w:basedOn w:val="DefaultParagraphFont"/>
    <w:rsid w:val="00A26D35"/>
  </w:style>
  <w:style w:type="paragraph" w:styleId="FootnoteText">
    <w:name w:val="footnote text"/>
    <w:basedOn w:val="Normal"/>
    <w:link w:val="FootnoteTextChar"/>
    <w:semiHidden/>
    <w:rsid w:val="004F5580"/>
    <w:pPr>
      <w:tabs>
        <w:tab w:val="left" w:pos="425"/>
      </w:tabs>
      <w:spacing w:line="240" w:lineRule="auto"/>
    </w:pPr>
    <w:rPr>
      <w:color w:val="000000"/>
      <w:sz w:val="18"/>
      <w:szCs w:val="16"/>
      <w:lang w:val="en-GB"/>
    </w:rPr>
  </w:style>
  <w:style w:type="character" w:styleId="FootnoteReference">
    <w:name w:val="footnote reference"/>
    <w:semiHidden/>
    <w:rsid w:val="00A26D35"/>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sz w:val="22"/>
    </w:rPr>
  </w:style>
  <w:style w:type="paragraph" w:styleId="TOC4">
    <w:name w:val="toc 4"/>
    <w:basedOn w:val="Normal"/>
    <w:autoRedefine/>
    <w:semiHidden/>
    <w:rsid w:val="001D2220"/>
    <w:pPr>
      <w:keepLines/>
      <w:tabs>
        <w:tab w:val="right" w:leader="dot" w:pos="8222"/>
      </w:tabs>
      <w:ind w:left="2552" w:right="284" w:hanging="851"/>
      <w:jc w:val="both"/>
    </w:pPr>
    <w:rPr>
      <w:i/>
      <w:noProof/>
      <w:sz w:val="22"/>
    </w:rPr>
  </w:style>
  <w:style w:type="paragraph" w:styleId="TOC5">
    <w:name w:val="toc 5"/>
    <w:basedOn w:val="Normal"/>
    <w:next w:val="Normal"/>
    <w:autoRedefine/>
    <w:semiHidden/>
    <w:rsid w:val="00A26D35"/>
    <w:pPr>
      <w:ind w:left="1040"/>
    </w:pPr>
    <w:rPr>
      <w:sz w:val="18"/>
    </w:rPr>
  </w:style>
  <w:style w:type="paragraph" w:styleId="TOC6">
    <w:name w:val="toc 6"/>
    <w:basedOn w:val="Normal"/>
    <w:next w:val="Normal"/>
    <w:autoRedefine/>
    <w:semiHidden/>
    <w:rsid w:val="00A26D35"/>
    <w:pPr>
      <w:ind w:left="1300"/>
    </w:pPr>
    <w:rPr>
      <w:sz w:val="18"/>
    </w:rPr>
  </w:style>
  <w:style w:type="paragraph" w:styleId="TOC7">
    <w:name w:val="toc 7"/>
    <w:basedOn w:val="Normal"/>
    <w:next w:val="Normal"/>
    <w:autoRedefine/>
    <w:semiHidden/>
    <w:rsid w:val="00A26D35"/>
    <w:pPr>
      <w:ind w:left="1560"/>
    </w:pPr>
    <w:rPr>
      <w:sz w:val="18"/>
    </w:rPr>
  </w:style>
  <w:style w:type="paragraph" w:styleId="TOC8">
    <w:name w:val="toc 8"/>
    <w:basedOn w:val="Normal"/>
    <w:next w:val="Normal"/>
    <w:autoRedefine/>
    <w:semiHidden/>
    <w:rsid w:val="00A26D35"/>
    <w:pPr>
      <w:ind w:left="1820"/>
    </w:pPr>
    <w:rPr>
      <w:sz w:val="18"/>
    </w:rPr>
  </w:style>
  <w:style w:type="paragraph" w:styleId="TOC9">
    <w:name w:val="toc 9"/>
    <w:basedOn w:val="Normal"/>
    <w:next w:val="Normal"/>
    <w:autoRedefine/>
    <w:semiHidden/>
    <w:rsid w:val="00A26D35"/>
    <w:pPr>
      <w:ind w:left="2080"/>
    </w:pPr>
    <w:rPr>
      <w:sz w:val="18"/>
    </w:rPr>
  </w:style>
  <w:style w:type="paragraph" w:customStyle="1" w:styleId="Table">
    <w:name w:val="Table"/>
    <w:basedOn w:val="Basictext"/>
    <w:rsid w:val="00A81884"/>
    <w:pPr>
      <w:spacing w:before="0"/>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Referencelist">
    <w:name w:val="Reference list"/>
    <w:basedOn w:val="Basictext"/>
    <w:rsid w:val="00CE2B5A"/>
    <w:pPr>
      <w:spacing w:before="0"/>
      <w:ind w:left="284" w:hanging="284"/>
      <w:jc w:val="left"/>
    </w:pPr>
  </w:style>
  <w:style w:type="paragraph" w:customStyle="1" w:styleId="Maintitle">
    <w:name w:val="Main title"/>
    <w:basedOn w:val="Basictext"/>
    <w:next w:val="Authors"/>
    <w:uiPriority w:val="99"/>
    <w:rsid w:val="0035561F"/>
    <w:pPr>
      <w:spacing w:before="0" w:after="480"/>
      <w:jc w:val="center"/>
    </w:pPr>
    <w:rPr>
      <w:b/>
      <w:caps/>
      <w:sz w:val="32"/>
      <w:szCs w:val="32"/>
    </w:rPr>
  </w:style>
  <w:style w:type="paragraph" w:customStyle="1" w:styleId="Authors">
    <w:name w:val="Authors"/>
    <w:rsid w:val="008C6F36"/>
    <w:pPr>
      <w:spacing w:before="120"/>
      <w:ind w:left="284" w:hanging="284"/>
    </w:pPr>
    <w:rPr>
      <w:rFonts w:cs="Arial"/>
      <w:color w:val="000000"/>
      <w:sz w:val="24"/>
      <w:szCs w:val="24"/>
      <w:lang w:eastAsia="en-US"/>
    </w:rPr>
  </w:style>
  <w:style w:type="paragraph" w:customStyle="1" w:styleId="Abstract">
    <w:name w:val="Abstract"/>
    <w:basedOn w:val="Basictext"/>
    <w:next w:val="Basictext"/>
    <w:uiPriority w:val="99"/>
    <w:rsid w:val="00496F8C"/>
    <w:rPr>
      <w:i/>
      <w:szCs w:val="18"/>
      <w:lang w:val="en-US"/>
    </w:rPr>
  </w:style>
  <w:style w:type="character" w:styleId="Hyperlink">
    <w:name w:val="Hyperlink"/>
    <w:uiPriority w:val="99"/>
    <w:rsid w:val="00A95109"/>
    <w:rPr>
      <w:color w:val="0000FF"/>
      <w:u w:val="single"/>
    </w:rPr>
  </w:style>
  <w:style w:type="paragraph" w:styleId="Subtitle">
    <w:name w:val="Subtitle"/>
    <w:next w:val="Basictext"/>
    <w:link w:val="SubtitleChar"/>
    <w:qFormat/>
    <w:rsid w:val="0035561F"/>
    <w:pPr>
      <w:keepNext/>
      <w:spacing w:before="360" w:after="120"/>
      <w:outlineLvl w:val="1"/>
    </w:pPr>
    <w:rPr>
      <w:rFonts w:ascii="Arial Bold" w:hAnsi="Arial Bold"/>
      <w:sz w:val="28"/>
      <w:szCs w:val="24"/>
      <w:lang w:val="fi-FI" w:eastAsia="en-US"/>
    </w:rPr>
  </w:style>
  <w:style w:type="character" w:styleId="FollowedHyperlink">
    <w:name w:val="FollowedHyperlink"/>
    <w:rsid w:val="007F1DDD"/>
    <w:rPr>
      <w:color w:val="800080"/>
      <w:u w:val="single"/>
    </w:rPr>
  </w:style>
  <w:style w:type="character" w:customStyle="1" w:styleId="Heading1Char">
    <w:name w:val="Heading 1 Char"/>
    <w:basedOn w:val="DefaultParagraphFont"/>
    <w:link w:val="Heading1"/>
    <w:uiPriority w:val="99"/>
    <w:locked/>
    <w:rsid w:val="003273BA"/>
    <w:rPr>
      <w:rFonts w:ascii="Arial Bold" w:hAnsi="Arial Bold"/>
      <w:kern w:val="28"/>
      <w:sz w:val="28"/>
      <w:szCs w:val="24"/>
      <w:lang w:val="en-GB" w:eastAsia="en-US"/>
    </w:rPr>
  </w:style>
  <w:style w:type="paragraph" w:styleId="BalloonText">
    <w:name w:val="Balloon Text"/>
    <w:basedOn w:val="Normal"/>
    <w:link w:val="BalloonTextChar"/>
    <w:uiPriority w:val="99"/>
    <w:rsid w:val="003273BA"/>
    <w:pPr>
      <w:spacing w:line="240" w:lineRule="auto"/>
    </w:pPr>
    <w:rPr>
      <w:sz w:val="18"/>
      <w:szCs w:val="18"/>
    </w:rPr>
  </w:style>
  <w:style w:type="character" w:customStyle="1" w:styleId="BalloonTextChar">
    <w:name w:val="Balloon Text Char"/>
    <w:basedOn w:val="DefaultParagraphFont"/>
    <w:link w:val="BalloonText"/>
    <w:uiPriority w:val="99"/>
    <w:rsid w:val="003273BA"/>
    <w:rPr>
      <w:sz w:val="18"/>
      <w:szCs w:val="18"/>
      <w:lang w:val="fi-FI" w:eastAsia="en-US"/>
    </w:rPr>
  </w:style>
  <w:style w:type="character" w:customStyle="1" w:styleId="Heading2Char">
    <w:name w:val="Heading 2 Char"/>
    <w:basedOn w:val="DefaultParagraphFont"/>
    <w:link w:val="Heading2"/>
    <w:uiPriority w:val="99"/>
    <w:locked/>
    <w:rsid w:val="00E8558C"/>
    <w:rPr>
      <w:rFonts w:ascii="Arial" w:hAnsi="Arial"/>
      <w:b/>
      <w:sz w:val="24"/>
      <w:szCs w:val="22"/>
      <w:lang w:val="en-GB" w:eastAsia="en-US"/>
    </w:rPr>
  </w:style>
  <w:style w:type="character" w:customStyle="1" w:styleId="Heading3Char">
    <w:name w:val="Heading 3 Char"/>
    <w:basedOn w:val="DefaultParagraphFont"/>
    <w:link w:val="Heading3"/>
    <w:uiPriority w:val="99"/>
    <w:locked/>
    <w:rsid w:val="00E8558C"/>
    <w:rPr>
      <w:rFonts w:ascii="Arial Bold" w:hAnsi="Arial Bold"/>
      <w:sz w:val="22"/>
      <w:lang w:val="en-GB" w:eastAsia="en-US"/>
    </w:rPr>
  </w:style>
  <w:style w:type="character" w:customStyle="1" w:styleId="Heading4Char">
    <w:name w:val="Heading 4 Char"/>
    <w:basedOn w:val="DefaultParagraphFont"/>
    <w:link w:val="Heading4"/>
    <w:uiPriority w:val="99"/>
    <w:locked/>
    <w:rsid w:val="00E8558C"/>
    <w:rPr>
      <w:sz w:val="28"/>
      <w:lang w:val="fi-FI" w:eastAsia="en-US"/>
    </w:rPr>
  </w:style>
  <w:style w:type="character" w:customStyle="1" w:styleId="Heading5Char">
    <w:name w:val="Heading 5 Char"/>
    <w:basedOn w:val="DefaultParagraphFont"/>
    <w:link w:val="Heading5"/>
    <w:uiPriority w:val="99"/>
    <w:locked/>
    <w:rsid w:val="00E8558C"/>
    <w:rPr>
      <w:sz w:val="22"/>
      <w:lang w:val="fi-FI" w:eastAsia="en-US"/>
    </w:rPr>
  </w:style>
  <w:style w:type="character" w:customStyle="1" w:styleId="Heading6Char">
    <w:name w:val="Heading 6 Char"/>
    <w:basedOn w:val="DefaultParagraphFont"/>
    <w:link w:val="Heading6"/>
    <w:uiPriority w:val="99"/>
    <w:locked/>
    <w:rsid w:val="00E8558C"/>
    <w:rPr>
      <w:i/>
      <w:sz w:val="22"/>
      <w:lang w:val="fi-FI" w:eastAsia="en-US"/>
    </w:rPr>
  </w:style>
  <w:style w:type="character" w:customStyle="1" w:styleId="Heading7Char">
    <w:name w:val="Heading 7 Char"/>
    <w:basedOn w:val="DefaultParagraphFont"/>
    <w:link w:val="Heading7"/>
    <w:uiPriority w:val="99"/>
    <w:locked/>
    <w:rsid w:val="00E8558C"/>
    <w:rPr>
      <w:rFonts w:ascii="Arial" w:hAnsi="Arial"/>
      <w:lang w:val="fi-FI" w:eastAsia="en-US"/>
    </w:rPr>
  </w:style>
  <w:style w:type="character" w:customStyle="1" w:styleId="Heading8Char">
    <w:name w:val="Heading 8 Char"/>
    <w:basedOn w:val="DefaultParagraphFont"/>
    <w:link w:val="Heading8"/>
    <w:uiPriority w:val="99"/>
    <w:locked/>
    <w:rsid w:val="00E8558C"/>
    <w:rPr>
      <w:rFonts w:ascii="Arial" w:hAnsi="Arial"/>
      <w:i/>
      <w:lang w:val="fi-FI" w:eastAsia="en-US"/>
    </w:rPr>
  </w:style>
  <w:style w:type="character" w:customStyle="1" w:styleId="Heading9Char">
    <w:name w:val="Heading 9 Char"/>
    <w:basedOn w:val="DefaultParagraphFont"/>
    <w:link w:val="Heading9"/>
    <w:uiPriority w:val="99"/>
    <w:locked/>
    <w:rsid w:val="00E8558C"/>
    <w:rPr>
      <w:rFonts w:ascii="Arial" w:hAnsi="Arial"/>
      <w:b/>
      <w:i/>
      <w:sz w:val="18"/>
      <w:lang w:val="fi-FI" w:eastAsia="en-US"/>
    </w:rPr>
  </w:style>
  <w:style w:type="character" w:customStyle="1" w:styleId="SubtitleChar">
    <w:name w:val="Subtitle Char"/>
    <w:basedOn w:val="DefaultParagraphFont"/>
    <w:link w:val="Subtitle"/>
    <w:locked/>
    <w:rsid w:val="00E8558C"/>
    <w:rPr>
      <w:rFonts w:ascii="Arial Bold" w:hAnsi="Arial Bold"/>
      <w:sz w:val="28"/>
      <w:szCs w:val="24"/>
      <w:lang w:val="fi-FI" w:eastAsia="en-US"/>
    </w:rPr>
  </w:style>
  <w:style w:type="character" w:customStyle="1" w:styleId="FootnoteTextChar">
    <w:name w:val="Footnote Text Char"/>
    <w:basedOn w:val="DefaultParagraphFont"/>
    <w:link w:val="FootnoteText"/>
    <w:semiHidden/>
    <w:locked/>
    <w:rsid w:val="00E8558C"/>
    <w:rPr>
      <w:color w:val="000000"/>
      <w:sz w:val="18"/>
      <w:szCs w:val="16"/>
      <w:lang w:val="en-GB" w:eastAsia="en-US"/>
    </w:rPr>
  </w:style>
  <w:style w:type="character" w:customStyle="1" w:styleId="HeaderChar">
    <w:name w:val="Header Char"/>
    <w:basedOn w:val="DefaultParagraphFont"/>
    <w:link w:val="Header"/>
    <w:uiPriority w:val="99"/>
    <w:locked/>
    <w:rsid w:val="00E8558C"/>
    <w:rPr>
      <w:sz w:val="26"/>
      <w:lang w:val="fi-FI" w:eastAsia="en-US"/>
    </w:rPr>
  </w:style>
  <w:style w:type="character" w:customStyle="1" w:styleId="FooterChar">
    <w:name w:val="Footer Char"/>
    <w:basedOn w:val="DefaultParagraphFont"/>
    <w:link w:val="Footer"/>
    <w:uiPriority w:val="99"/>
    <w:locked/>
    <w:rsid w:val="00E8558C"/>
    <w:rPr>
      <w:sz w:val="26"/>
      <w:lang w:val="fi-FI" w:eastAsia="en-US"/>
    </w:rPr>
  </w:style>
  <w:style w:type="character" w:styleId="CommentReference">
    <w:name w:val="annotation reference"/>
    <w:basedOn w:val="DefaultParagraphFont"/>
    <w:uiPriority w:val="99"/>
    <w:rsid w:val="00E8558C"/>
    <w:rPr>
      <w:rFonts w:cs="Times New Roman"/>
      <w:sz w:val="16"/>
      <w:szCs w:val="16"/>
    </w:rPr>
  </w:style>
  <w:style w:type="paragraph" w:styleId="CommentText">
    <w:name w:val="annotation text"/>
    <w:basedOn w:val="Normal"/>
    <w:link w:val="CommentTextChar"/>
    <w:uiPriority w:val="99"/>
    <w:rsid w:val="00E8558C"/>
    <w:rPr>
      <w:sz w:val="20"/>
      <w:lang w:val="en-AU"/>
    </w:rPr>
  </w:style>
  <w:style w:type="character" w:customStyle="1" w:styleId="CommentTextChar">
    <w:name w:val="Comment Text Char"/>
    <w:basedOn w:val="DefaultParagraphFont"/>
    <w:link w:val="CommentText"/>
    <w:uiPriority w:val="99"/>
    <w:rsid w:val="00E8558C"/>
    <w:rPr>
      <w:lang w:val="en-AU" w:eastAsia="en-US"/>
    </w:rPr>
  </w:style>
  <w:style w:type="paragraph" w:styleId="CommentSubject">
    <w:name w:val="annotation subject"/>
    <w:basedOn w:val="CommentText"/>
    <w:next w:val="CommentText"/>
    <w:link w:val="CommentSubjectChar"/>
    <w:uiPriority w:val="99"/>
    <w:rsid w:val="00E8558C"/>
    <w:rPr>
      <w:b/>
      <w:bCs/>
    </w:rPr>
  </w:style>
  <w:style w:type="character" w:customStyle="1" w:styleId="CommentSubjectChar">
    <w:name w:val="Comment Subject Char"/>
    <w:basedOn w:val="CommentTextChar"/>
    <w:link w:val="CommentSubject"/>
    <w:uiPriority w:val="99"/>
    <w:rsid w:val="00E8558C"/>
    <w:rPr>
      <w:b/>
      <w:bCs/>
      <w:lang w:val="en-AU" w:eastAsia="en-US"/>
    </w:rPr>
  </w:style>
  <w:style w:type="paragraph" w:customStyle="1" w:styleId="Paragraph">
    <w:name w:val="Paragraph"/>
    <w:basedOn w:val="Normal"/>
    <w:rsid w:val="003063B5"/>
    <w:pPr>
      <w:suppressAutoHyphens/>
      <w:spacing w:after="200" w:line="276" w:lineRule="auto"/>
      <w:jc w:val="both"/>
    </w:pPr>
    <w:rPr>
      <w:rFonts w:eastAsia="PMingLiU" w:cs="Times"/>
      <w:sz w:val="20"/>
      <w:lang w:val="en-US" w:eastAsia="ar-SA" w:bidi="en-US"/>
    </w:rPr>
  </w:style>
  <w:style w:type="numbering" w:customStyle="1" w:styleId="Style2">
    <w:name w:val="Style2"/>
    <w:uiPriority w:val="99"/>
    <w:rsid w:val="005631A1"/>
    <w:pPr>
      <w:numPr>
        <w:numId w:val="3"/>
      </w:numPr>
    </w:pPr>
  </w:style>
  <w:style w:type="table" w:styleId="TableGrid">
    <w:name w:val="Table Grid"/>
    <w:basedOn w:val="TableNormal"/>
    <w:uiPriority w:val="59"/>
    <w:rsid w:val="0025247D"/>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45CD3"/>
    <w:rPr>
      <w:sz w:val="26"/>
      <w:lang w:val="fi-FI" w:eastAsia="en-US"/>
    </w:rPr>
  </w:style>
  <w:style w:type="paragraph" w:styleId="ListParagraph">
    <w:name w:val="List Paragraph"/>
    <w:basedOn w:val="Normal"/>
    <w:uiPriority w:val="34"/>
    <w:qFormat/>
    <w:rsid w:val="00BB1519"/>
    <w:pPr>
      <w:spacing w:after="200" w:line="276" w:lineRule="auto"/>
      <w:ind w:left="720"/>
      <w:contextualSpacing/>
    </w:pPr>
    <w:rPr>
      <w:rFonts w:asciiTheme="minorHAnsi" w:eastAsiaTheme="minorHAnsi" w:hAnsiTheme="minorHAnsi" w:cstheme="minorBidi"/>
      <w:sz w:val="22"/>
      <w:szCs w:val="22"/>
      <w:lang w:val="en-AU"/>
    </w:rPr>
  </w:style>
  <w:style w:type="paragraph" w:styleId="NormalWeb">
    <w:name w:val="Normal (Web)"/>
    <w:basedOn w:val="Normal"/>
    <w:uiPriority w:val="99"/>
    <w:unhideWhenUsed/>
    <w:rsid w:val="00652B35"/>
    <w:pPr>
      <w:spacing w:before="100" w:beforeAutospacing="1" w:after="100" w:afterAutospacing="1" w:line="240" w:lineRule="auto"/>
    </w:pPr>
    <w:rPr>
      <w:rFonts w:eastAsia="Times New Roman"/>
      <w:sz w:val="24"/>
      <w:szCs w:val="24"/>
      <w:lang w:val="en-AU" w:eastAsia="en-AU"/>
    </w:rPr>
  </w:style>
  <w:style w:type="character" w:styleId="Strong">
    <w:name w:val="Strong"/>
    <w:basedOn w:val="DefaultParagraphFont"/>
    <w:uiPriority w:val="22"/>
    <w:qFormat/>
    <w:rsid w:val="00652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26D35"/>
    <w:pPr>
      <w:spacing w:line="340" w:lineRule="atLeast"/>
    </w:pPr>
    <w:rPr>
      <w:sz w:val="26"/>
      <w:lang w:val="fi-FI" w:eastAsia="en-US"/>
    </w:rPr>
  </w:style>
  <w:style w:type="paragraph" w:styleId="Heading1">
    <w:name w:val="heading 1"/>
    <w:next w:val="Basictext"/>
    <w:link w:val="Heading1Char"/>
    <w:uiPriority w:val="99"/>
    <w:qFormat/>
    <w:rsid w:val="0035561F"/>
    <w:pPr>
      <w:keepNext/>
      <w:keepLines/>
      <w:numPr>
        <w:numId w:val="1"/>
      </w:numPr>
      <w:tabs>
        <w:tab w:val="left" w:pos="851"/>
      </w:tabs>
      <w:spacing w:before="240" w:after="240"/>
      <w:outlineLvl w:val="0"/>
    </w:pPr>
    <w:rPr>
      <w:rFonts w:ascii="Arial Bold" w:hAnsi="Arial Bold"/>
      <w:kern w:val="28"/>
      <w:sz w:val="28"/>
      <w:szCs w:val="24"/>
      <w:lang w:val="en-GB" w:eastAsia="en-US"/>
    </w:rPr>
  </w:style>
  <w:style w:type="paragraph" w:styleId="Heading2">
    <w:name w:val="heading 2"/>
    <w:next w:val="Basictext"/>
    <w:link w:val="Heading2Char"/>
    <w:uiPriority w:val="99"/>
    <w:qFormat/>
    <w:rsid w:val="0035561F"/>
    <w:pPr>
      <w:keepNext/>
      <w:keepLines/>
      <w:numPr>
        <w:ilvl w:val="1"/>
        <w:numId w:val="1"/>
      </w:numPr>
      <w:tabs>
        <w:tab w:val="left" w:pos="851"/>
      </w:tabs>
      <w:spacing w:before="220" w:after="220"/>
      <w:outlineLvl w:val="1"/>
    </w:pPr>
    <w:rPr>
      <w:rFonts w:ascii="Arial" w:hAnsi="Arial"/>
      <w:b/>
      <w:sz w:val="24"/>
      <w:szCs w:val="22"/>
      <w:lang w:val="en-GB" w:eastAsia="en-US"/>
    </w:rPr>
  </w:style>
  <w:style w:type="paragraph" w:styleId="Heading3">
    <w:name w:val="heading 3"/>
    <w:next w:val="Basictext"/>
    <w:link w:val="Heading3Char"/>
    <w:uiPriority w:val="99"/>
    <w:qFormat/>
    <w:rsid w:val="0035561F"/>
    <w:pPr>
      <w:keepNext/>
      <w:keepLines/>
      <w:numPr>
        <w:ilvl w:val="2"/>
        <w:numId w:val="1"/>
      </w:numPr>
      <w:tabs>
        <w:tab w:val="left" w:pos="851"/>
      </w:tabs>
      <w:spacing w:before="200" w:after="200"/>
      <w:outlineLvl w:val="2"/>
    </w:pPr>
    <w:rPr>
      <w:rFonts w:ascii="Arial Bold" w:hAnsi="Arial Bold"/>
      <w:sz w:val="22"/>
      <w:lang w:val="en-GB" w:eastAsia="en-US"/>
    </w:rPr>
  </w:style>
  <w:style w:type="paragraph" w:styleId="Heading4">
    <w:name w:val="heading 4"/>
    <w:basedOn w:val="Normal"/>
    <w:next w:val="Normal"/>
    <w:link w:val="Heading4Char"/>
    <w:uiPriority w:val="99"/>
    <w:qFormat/>
    <w:rsid w:val="001D2220"/>
    <w:pPr>
      <w:keepNext/>
      <w:keepLines/>
      <w:numPr>
        <w:ilvl w:val="3"/>
        <w:numId w:val="1"/>
      </w:numPr>
      <w:spacing w:before="680" w:after="340"/>
      <w:outlineLvl w:val="3"/>
    </w:pPr>
    <w:rPr>
      <w:sz w:val="28"/>
    </w:rPr>
  </w:style>
  <w:style w:type="paragraph" w:styleId="Heading5">
    <w:name w:val="heading 5"/>
    <w:basedOn w:val="Normal"/>
    <w:next w:val="Normal"/>
    <w:link w:val="Heading5Char"/>
    <w:uiPriority w:val="99"/>
    <w:qFormat/>
    <w:rsid w:val="00A26D35"/>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A26D35"/>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A26D35"/>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26D3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26D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ext">
    <w:name w:val="Basic text"/>
    <w:uiPriority w:val="99"/>
    <w:rsid w:val="008F558D"/>
    <w:pPr>
      <w:spacing w:before="120"/>
      <w:jc w:val="both"/>
    </w:pPr>
    <w:rPr>
      <w:rFonts w:cs="Arial"/>
      <w:color w:val="000000"/>
      <w:sz w:val="22"/>
      <w:szCs w:val="15"/>
      <w:lang w:val="en-GB" w:eastAsia="en-US"/>
    </w:rPr>
  </w:style>
  <w:style w:type="paragraph" w:styleId="TOC1">
    <w:name w:val="toc 1"/>
    <w:basedOn w:val="Normal"/>
    <w:next w:val="TOC2"/>
    <w:autoRedefine/>
    <w:semiHidden/>
    <w:rsid w:val="001D2220"/>
    <w:pPr>
      <w:keepLines/>
      <w:tabs>
        <w:tab w:val="right" w:leader="dot" w:pos="8222"/>
      </w:tabs>
      <w:spacing w:before="120" w:after="120"/>
      <w:ind w:left="567" w:right="284" w:hanging="567"/>
    </w:pPr>
    <w:rPr>
      <w:caps/>
      <w:noProof/>
    </w:rPr>
  </w:style>
  <w:style w:type="paragraph" w:styleId="TOC2">
    <w:name w:val="toc 2"/>
    <w:basedOn w:val="Normal"/>
    <w:autoRedefine/>
    <w:semiHidden/>
    <w:rsid w:val="001D2220"/>
    <w:pPr>
      <w:keepLines/>
      <w:tabs>
        <w:tab w:val="right" w:leader="dot" w:pos="8222"/>
      </w:tabs>
      <w:ind w:left="1134" w:right="284" w:hanging="567"/>
    </w:pPr>
    <w:rPr>
      <w:noProof/>
    </w:rPr>
  </w:style>
  <w:style w:type="paragraph" w:styleId="Caption">
    <w:name w:val="caption"/>
    <w:basedOn w:val="Normal"/>
    <w:next w:val="Normal"/>
    <w:qFormat/>
    <w:rsid w:val="001D2220"/>
    <w:pPr>
      <w:spacing w:before="120" w:after="120"/>
      <w:jc w:val="both"/>
    </w:pPr>
    <w:rPr>
      <w:b/>
    </w:rPr>
  </w:style>
  <w:style w:type="paragraph" w:customStyle="1" w:styleId="Bullet">
    <w:name w:val="Bullet"/>
    <w:basedOn w:val="Normal"/>
    <w:rsid w:val="005459F0"/>
    <w:pPr>
      <w:numPr>
        <w:numId w:val="2"/>
      </w:numPr>
      <w:tabs>
        <w:tab w:val="clear" w:pos="360"/>
        <w:tab w:val="num" w:pos="284"/>
      </w:tabs>
      <w:spacing w:line="240" w:lineRule="auto"/>
      <w:ind w:left="284" w:hanging="284"/>
      <w:jc w:val="both"/>
    </w:pPr>
    <w:rPr>
      <w:sz w:val="22"/>
      <w:szCs w:val="22"/>
      <w:lang w:val="en-US"/>
    </w:rPr>
  </w:style>
  <w:style w:type="paragraph" w:styleId="TableofFigures">
    <w:name w:val="table of figures"/>
    <w:basedOn w:val="Normal"/>
    <w:next w:val="Normal"/>
    <w:semiHidden/>
    <w:rsid w:val="001D2220"/>
    <w:pPr>
      <w:tabs>
        <w:tab w:val="left" w:pos="1134"/>
        <w:tab w:val="right" w:leader="dot" w:pos="8222"/>
      </w:tabs>
      <w:ind w:left="1134" w:right="282" w:hanging="1134"/>
      <w:jc w:val="both"/>
    </w:pPr>
    <w:rPr>
      <w:noProof/>
    </w:rPr>
  </w:style>
  <w:style w:type="paragraph" w:customStyle="1" w:styleId="Bullet2">
    <w:name w:val="Bullet 2"/>
    <w:basedOn w:val="Normal"/>
    <w:rsid w:val="005459F0"/>
    <w:pPr>
      <w:numPr>
        <w:ilvl w:val="1"/>
        <w:numId w:val="2"/>
      </w:numPr>
      <w:tabs>
        <w:tab w:val="clear" w:pos="1080"/>
        <w:tab w:val="num" w:pos="567"/>
      </w:tabs>
      <w:spacing w:line="240" w:lineRule="auto"/>
      <w:ind w:left="567" w:hanging="283"/>
      <w:jc w:val="both"/>
    </w:pPr>
    <w:rPr>
      <w:sz w:val="22"/>
      <w:szCs w:val="22"/>
      <w:lang w:val="en-GB"/>
    </w:rPr>
  </w:style>
  <w:style w:type="paragraph" w:styleId="Header">
    <w:name w:val="header"/>
    <w:basedOn w:val="Normal"/>
    <w:link w:val="HeaderChar"/>
    <w:uiPriority w:val="99"/>
    <w:rsid w:val="00A26D35"/>
    <w:pPr>
      <w:tabs>
        <w:tab w:val="center" w:pos="4153"/>
        <w:tab w:val="right" w:pos="8306"/>
      </w:tabs>
    </w:pPr>
  </w:style>
  <w:style w:type="paragraph" w:styleId="Footer">
    <w:name w:val="footer"/>
    <w:basedOn w:val="Normal"/>
    <w:link w:val="FooterChar"/>
    <w:uiPriority w:val="99"/>
    <w:rsid w:val="00A26D35"/>
    <w:pPr>
      <w:tabs>
        <w:tab w:val="center" w:pos="4153"/>
        <w:tab w:val="right" w:pos="8306"/>
      </w:tabs>
    </w:pPr>
  </w:style>
  <w:style w:type="character" w:styleId="PageNumber">
    <w:name w:val="page number"/>
    <w:basedOn w:val="DefaultParagraphFont"/>
    <w:rsid w:val="00A26D35"/>
  </w:style>
  <w:style w:type="paragraph" w:styleId="FootnoteText">
    <w:name w:val="footnote text"/>
    <w:basedOn w:val="Normal"/>
    <w:link w:val="FootnoteTextChar"/>
    <w:semiHidden/>
    <w:rsid w:val="004F5580"/>
    <w:pPr>
      <w:tabs>
        <w:tab w:val="left" w:pos="425"/>
      </w:tabs>
      <w:spacing w:line="240" w:lineRule="auto"/>
    </w:pPr>
    <w:rPr>
      <w:color w:val="000000"/>
      <w:sz w:val="18"/>
      <w:szCs w:val="16"/>
      <w:lang w:val="en-GB"/>
    </w:rPr>
  </w:style>
  <w:style w:type="character" w:styleId="FootnoteReference">
    <w:name w:val="footnote reference"/>
    <w:semiHidden/>
    <w:rsid w:val="00A26D35"/>
    <w:rPr>
      <w:vertAlign w:val="superscript"/>
    </w:rPr>
  </w:style>
  <w:style w:type="paragraph" w:styleId="TOC3">
    <w:name w:val="toc 3"/>
    <w:basedOn w:val="Normal"/>
    <w:autoRedefine/>
    <w:semiHidden/>
    <w:rsid w:val="001D2220"/>
    <w:pPr>
      <w:keepLines/>
      <w:tabs>
        <w:tab w:val="right" w:leader="dot" w:pos="8222"/>
      </w:tabs>
      <w:ind w:left="1701" w:right="284" w:hanging="567"/>
    </w:pPr>
    <w:rPr>
      <w:noProof/>
      <w:sz w:val="22"/>
    </w:rPr>
  </w:style>
  <w:style w:type="paragraph" w:styleId="TOC4">
    <w:name w:val="toc 4"/>
    <w:basedOn w:val="Normal"/>
    <w:autoRedefine/>
    <w:semiHidden/>
    <w:rsid w:val="001D2220"/>
    <w:pPr>
      <w:keepLines/>
      <w:tabs>
        <w:tab w:val="right" w:leader="dot" w:pos="8222"/>
      </w:tabs>
      <w:ind w:left="2552" w:right="284" w:hanging="851"/>
      <w:jc w:val="both"/>
    </w:pPr>
    <w:rPr>
      <w:i/>
      <w:noProof/>
      <w:sz w:val="22"/>
    </w:rPr>
  </w:style>
  <w:style w:type="paragraph" w:styleId="TOC5">
    <w:name w:val="toc 5"/>
    <w:basedOn w:val="Normal"/>
    <w:next w:val="Normal"/>
    <w:autoRedefine/>
    <w:semiHidden/>
    <w:rsid w:val="00A26D35"/>
    <w:pPr>
      <w:ind w:left="1040"/>
    </w:pPr>
    <w:rPr>
      <w:sz w:val="18"/>
    </w:rPr>
  </w:style>
  <w:style w:type="paragraph" w:styleId="TOC6">
    <w:name w:val="toc 6"/>
    <w:basedOn w:val="Normal"/>
    <w:next w:val="Normal"/>
    <w:autoRedefine/>
    <w:semiHidden/>
    <w:rsid w:val="00A26D35"/>
    <w:pPr>
      <w:ind w:left="1300"/>
    </w:pPr>
    <w:rPr>
      <w:sz w:val="18"/>
    </w:rPr>
  </w:style>
  <w:style w:type="paragraph" w:styleId="TOC7">
    <w:name w:val="toc 7"/>
    <w:basedOn w:val="Normal"/>
    <w:next w:val="Normal"/>
    <w:autoRedefine/>
    <w:semiHidden/>
    <w:rsid w:val="00A26D35"/>
    <w:pPr>
      <w:ind w:left="1560"/>
    </w:pPr>
    <w:rPr>
      <w:sz w:val="18"/>
    </w:rPr>
  </w:style>
  <w:style w:type="paragraph" w:styleId="TOC8">
    <w:name w:val="toc 8"/>
    <w:basedOn w:val="Normal"/>
    <w:next w:val="Normal"/>
    <w:autoRedefine/>
    <w:semiHidden/>
    <w:rsid w:val="00A26D35"/>
    <w:pPr>
      <w:ind w:left="1820"/>
    </w:pPr>
    <w:rPr>
      <w:sz w:val="18"/>
    </w:rPr>
  </w:style>
  <w:style w:type="paragraph" w:styleId="TOC9">
    <w:name w:val="toc 9"/>
    <w:basedOn w:val="Normal"/>
    <w:next w:val="Normal"/>
    <w:autoRedefine/>
    <w:semiHidden/>
    <w:rsid w:val="00A26D35"/>
    <w:pPr>
      <w:ind w:left="2080"/>
    </w:pPr>
    <w:rPr>
      <w:sz w:val="18"/>
    </w:rPr>
  </w:style>
  <w:style w:type="paragraph" w:customStyle="1" w:styleId="Table">
    <w:name w:val="Table"/>
    <w:basedOn w:val="Basictext"/>
    <w:rsid w:val="00A81884"/>
    <w:pPr>
      <w:spacing w:before="0"/>
      <w:jc w:val="left"/>
    </w:pPr>
    <w:rPr>
      <w:sz w:val="20"/>
      <w:szCs w:val="20"/>
    </w:rPr>
  </w:style>
  <w:style w:type="paragraph" w:customStyle="1" w:styleId="Figure">
    <w:name w:val="Figure"/>
    <w:basedOn w:val="Basictext"/>
    <w:next w:val="Figuretitle"/>
    <w:rsid w:val="006A7A9D"/>
    <w:pPr>
      <w:keepNext/>
      <w:spacing w:before="240"/>
      <w:jc w:val="left"/>
    </w:pPr>
  </w:style>
  <w:style w:type="paragraph" w:customStyle="1" w:styleId="Figuretitle">
    <w:name w:val="Figure title"/>
    <w:basedOn w:val="Basictext"/>
    <w:next w:val="Basictext"/>
    <w:rsid w:val="008F558D"/>
    <w:pPr>
      <w:tabs>
        <w:tab w:val="left" w:pos="1418"/>
      </w:tabs>
      <w:spacing w:after="120"/>
      <w:ind w:left="1418" w:hanging="1418"/>
      <w:jc w:val="left"/>
    </w:pPr>
    <w:rPr>
      <w:i/>
    </w:rPr>
  </w:style>
  <w:style w:type="paragraph" w:customStyle="1" w:styleId="Referencelist">
    <w:name w:val="Reference list"/>
    <w:basedOn w:val="Basictext"/>
    <w:rsid w:val="00CE2B5A"/>
    <w:pPr>
      <w:spacing w:before="0"/>
      <w:ind w:left="284" w:hanging="284"/>
      <w:jc w:val="left"/>
    </w:pPr>
  </w:style>
  <w:style w:type="paragraph" w:customStyle="1" w:styleId="Maintitle">
    <w:name w:val="Main title"/>
    <w:basedOn w:val="Basictext"/>
    <w:next w:val="Authors"/>
    <w:uiPriority w:val="99"/>
    <w:rsid w:val="0035561F"/>
    <w:pPr>
      <w:spacing w:before="0" w:after="480"/>
      <w:jc w:val="center"/>
    </w:pPr>
    <w:rPr>
      <w:b/>
      <w:caps/>
      <w:sz w:val="32"/>
      <w:szCs w:val="32"/>
    </w:rPr>
  </w:style>
  <w:style w:type="paragraph" w:customStyle="1" w:styleId="Authors">
    <w:name w:val="Authors"/>
    <w:rsid w:val="008C6F36"/>
    <w:pPr>
      <w:spacing w:before="120"/>
      <w:ind w:left="284" w:hanging="284"/>
    </w:pPr>
    <w:rPr>
      <w:rFonts w:cs="Arial"/>
      <w:color w:val="000000"/>
      <w:sz w:val="24"/>
      <w:szCs w:val="24"/>
      <w:lang w:eastAsia="en-US"/>
    </w:rPr>
  </w:style>
  <w:style w:type="paragraph" w:customStyle="1" w:styleId="Abstract">
    <w:name w:val="Abstract"/>
    <w:basedOn w:val="Basictext"/>
    <w:next w:val="Basictext"/>
    <w:uiPriority w:val="99"/>
    <w:rsid w:val="00496F8C"/>
    <w:rPr>
      <w:i/>
      <w:szCs w:val="18"/>
      <w:lang w:val="en-US"/>
    </w:rPr>
  </w:style>
  <w:style w:type="character" w:styleId="Hyperlink">
    <w:name w:val="Hyperlink"/>
    <w:uiPriority w:val="99"/>
    <w:rsid w:val="00A95109"/>
    <w:rPr>
      <w:color w:val="0000FF"/>
      <w:u w:val="single"/>
    </w:rPr>
  </w:style>
  <w:style w:type="paragraph" w:styleId="Subtitle">
    <w:name w:val="Subtitle"/>
    <w:next w:val="Basictext"/>
    <w:link w:val="SubtitleChar"/>
    <w:qFormat/>
    <w:rsid w:val="0035561F"/>
    <w:pPr>
      <w:keepNext/>
      <w:spacing w:before="360" w:after="120"/>
      <w:outlineLvl w:val="1"/>
    </w:pPr>
    <w:rPr>
      <w:rFonts w:ascii="Arial Bold" w:hAnsi="Arial Bold"/>
      <w:sz w:val="28"/>
      <w:szCs w:val="24"/>
      <w:lang w:val="fi-FI" w:eastAsia="en-US"/>
    </w:rPr>
  </w:style>
  <w:style w:type="character" w:styleId="FollowedHyperlink">
    <w:name w:val="FollowedHyperlink"/>
    <w:rsid w:val="007F1DDD"/>
    <w:rPr>
      <w:color w:val="800080"/>
      <w:u w:val="single"/>
    </w:rPr>
  </w:style>
  <w:style w:type="character" w:customStyle="1" w:styleId="Heading1Char">
    <w:name w:val="Heading 1 Char"/>
    <w:basedOn w:val="DefaultParagraphFont"/>
    <w:link w:val="Heading1"/>
    <w:uiPriority w:val="99"/>
    <w:locked/>
    <w:rsid w:val="003273BA"/>
    <w:rPr>
      <w:rFonts w:ascii="Arial Bold" w:hAnsi="Arial Bold"/>
      <w:kern w:val="28"/>
      <w:sz w:val="28"/>
      <w:szCs w:val="24"/>
      <w:lang w:val="en-GB" w:eastAsia="en-US"/>
    </w:rPr>
  </w:style>
  <w:style w:type="paragraph" w:styleId="BalloonText">
    <w:name w:val="Balloon Text"/>
    <w:basedOn w:val="Normal"/>
    <w:link w:val="BalloonTextChar"/>
    <w:uiPriority w:val="99"/>
    <w:rsid w:val="003273BA"/>
    <w:pPr>
      <w:spacing w:line="240" w:lineRule="auto"/>
    </w:pPr>
    <w:rPr>
      <w:sz w:val="18"/>
      <w:szCs w:val="18"/>
    </w:rPr>
  </w:style>
  <w:style w:type="character" w:customStyle="1" w:styleId="BalloonTextChar">
    <w:name w:val="Balloon Text Char"/>
    <w:basedOn w:val="DefaultParagraphFont"/>
    <w:link w:val="BalloonText"/>
    <w:uiPriority w:val="99"/>
    <w:rsid w:val="003273BA"/>
    <w:rPr>
      <w:sz w:val="18"/>
      <w:szCs w:val="18"/>
      <w:lang w:val="fi-FI" w:eastAsia="en-US"/>
    </w:rPr>
  </w:style>
  <w:style w:type="character" w:customStyle="1" w:styleId="Heading2Char">
    <w:name w:val="Heading 2 Char"/>
    <w:basedOn w:val="DefaultParagraphFont"/>
    <w:link w:val="Heading2"/>
    <w:uiPriority w:val="99"/>
    <w:locked/>
    <w:rsid w:val="00E8558C"/>
    <w:rPr>
      <w:rFonts w:ascii="Arial" w:hAnsi="Arial"/>
      <w:b/>
      <w:sz w:val="24"/>
      <w:szCs w:val="22"/>
      <w:lang w:val="en-GB" w:eastAsia="en-US"/>
    </w:rPr>
  </w:style>
  <w:style w:type="character" w:customStyle="1" w:styleId="Heading3Char">
    <w:name w:val="Heading 3 Char"/>
    <w:basedOn w:val="DefaultParagraphFont"/>
    <w:link w:val="Heading3"/>
    <w:uiPriority w:val="99"/>
    <w:locked/>
    <w:rsid w:val="00E8558C"/>
    <w:rPr>
      <w:rFonts w:ascii="Arial Bold" w:hAnsi="Arial Bold"/>
      <w:sz w:val="22"/>
      <w:lang w:val="en-GB" w:eastAsia="en-US"/>
    </w:rPr>
  </w:style>
  <w:style w:type="character" w:customStyle="1" w:styleId="Heading4Char">
    <w:name w:val="Heading 4 Char"/>
    <w:basedOn w:val="DefaultParagraphFont"/>
    <w:link w:val="Heading4"/>
    <w:uiPriority w:val="99"/>
    <w:locked/>
    <w:rsid w:val="00E8558C"/>
    <w:rPr>
      <w:sz w:val="28"/>
      <w:lang w:val="fi-FI" w:eastAsia="en-US"/>
    </w:rPr>
  </w:style>
  <w:style w:type="character" w:customStyle="1" w:styleId="Heading5Char">
    <w:name w:val="Heading 5 Char"/>
    <w:basedOn w:val="DefaultParagraphFont"/>
    <w:link w:val="Heading5"/>
    <w:uiPriority w:val="99"/>
    <w:locked/>
    <w:rsid w:val="00E8558C"/>
    <w:rPr>
      <w:sz w:val="22"/>
      <w:lang w:val="fi-FI" w:eastAsia="en-US"/>
    </w:rPr>
  </w:style>
  <w:style w:type="character" w:customStyle="1" w:styleId="Heading6Char">
    <w:name w:val="Heading 6 Char"/>
    <w:basedOn w:val="DefaultParagraphFont"/>
    <w:link w:val="Heading6"/>
    <w:uiPriority w:val="99"/>
    <w:locked/>
    <w:rsid w:val="00E8558C"/>
    <w:rPr>
      <w:i/>
      <w:sz w:val="22"/>
      <w:lang w:val="fi-FI" w:eastAsia="en-US"/>
    </w:rPr>
  </w:style>
  <w:style w:type="character" w:customStyle="1" w:styleId="Heading7Char">
    <w:name w:val="Heading 7 Char"/>
    <w:basedOn w:val="DefaultParagraphFont"/>
    <w:link w:val="Heading7"/>
    <w:uiPriority w:val="99"/>
    <w:locked/>
    <w:rsid w:val="00E8558C"/>
    <w:rPr>
      <w:rFonts w:ascii="Arial" w:hAnsi="Arial"/>
      <w:lang w:val="fi-FI" w:eastAsia="en-US"/>
    </w:rPr>
  </w:style>
  <w:style w:type="character" w:customStyle="1" w:styleId="Heading8Char">
    <w:name w:val="Heading 8 Char"/>
    <w:basedOn w:val="DefaultParagraphFont"/>
    <w:link w:val="Heading8"/>
    <w:uiPriority w:val="99"/>
    <w:locked/>
    <w:rsid w:val="00E8558C"/>
    <w:rPr>
      <w:rFonts w:ascii="Arial" w:hAnsi="Arial"/>
      <w:i/>
      <w:lang w:val="fi-FI" w:eastAsia="en-US"/>
    </w:rPr>
  </w:style>
  <w:style w:type="character" w:customStyle="1" w:styleId="Heading9Char">
    <w:name w:val="Heading 9 Char"/>
    <w:basedOn w:val="DefaultParagraphFont"/>
    <w:link w:val="Heading9"/>
    <w:uiPriority w:val="99"/>
    <w:locked/>
    <w:rsid w:val="00E8558C"/>
    <w:rPr>
      <w:rFonts w:ascii="Arial" w:hAnsi="Arial"/>
      <w:b/>
      <w:i/>
      <w:sz w:val="18"/>
      <w:lang w:val="fi-FI" w:eastAsia="en-US"/>
    </w:rPr>
  </w:style>
  <w:style w:type="character" w:customStyle="1" w:styleId="SubtitleChar">
    <w:name w:val="Subtitle Char"/>
    <w:basedOn w:val="DefaultParagraphFont"/>
    <w:link w:val="Subtitle"/>
    <w:locked/>
    <w:rsid w:val="00E8558C"/>
    <w:rPr>
      <w:rFonts w:ascii="Arial Bold" w:hAnsi="Arial Bold"/>
      <w:sz w:val="28"/>
      <w:szCs w:val="24"/>
      <w:lang w:val="fi-FI" w:eastAsia="en-US"/>
    </w:rPr>
  </w:style>
  <w:style w:type="character" w:customStyle="1" w:styleId="FootnoteTextChar">
    <w:name w:val="Footnote Text Char"/>
    <w:basedOn w:val="DefaultParagraphFont"/>
    <w:link w:val="FootnoteText"/>
    <w:semiHidden/>
    <w:locked/>
    <w:rsid w:val="00E8558C"/>
    <w:rPr>
      <w:color w:val="000000"/>
      <w:sz w:val="18"/>
      <w:szCs w:val="16"/>
      <w:lang w:val="en-GB" w:eastAsia="en-US"/>
    </w:rPr>
  </w:style>
  <w:style w:type="character" w:customStyle="1" w:styleId="HeaderChar">
    <w:name w:val="Header Char"/>
    <w:basedOn w:val="DefaultParagraphFont"/>
    <w:link w:val="Header"/>
    <w:uiPriority w:val="99"/>
    <w:locked/>
    <w:rsid w:val="00E8558C"/>
    <w:rPr>
      <w:sz w:val="26"/>
      <w:lang w:val="fi-FI" w:eastAsia="en-US"/>
    </w:rPr>
  </w:style>
  <w:style w:type="character" w:customStyle="1" w:styleId="FooterChar">
    <w:name w:val="Footer Char"/>
    <w:basedOn w:val="DefaultParagraphFont"/>
    <w:link w:val="Footer"/>
    <w:uiPriority w:val="99"/>
    <w:locked/>
    <w:rsid w:val="00E8558C"/>
    <w:rPr>
      <w:sz w:val="26"/>
      <w:lang w:val="fi-FI" w:eastAsia="en-US"/>
    </w:rPr>
  </w:style>
  <w:style w:type="character" w:styleId="CommentReference">
    <w:name w:val="annotation reference"/>
    <w:basedOn w:val="DefaultParagraphFont"/>
    <w:uiPriority w:val="99"/>
    <w:rsid w:val="00E8558C"/>
    <w:rPr>
      <w:rFonts w:cs="Times New Roman"/>
      <w:sz w:val="16"/>
      <w:szCs w:val="16"/>
    </w:rPr>
  </w:style>
  <w:style w:type="paragraph" w:styleId="CommentText">
    <w:name w:val="annotation text"/>
    <w:basedOn w:val="Normal"/>
    <w:link w:val="CommentTextChar"/>
    <w:uiPriority w:val="99"/>
    <w:rsid w:val="00E8558C"/>
    <w:rPr>
      <w:sz w:val="20"/>
      <w:lang w:val="en-AU"/>
    </w:rPr>
  </w:style>
  <w:style w:type="character" w:customStyle="1" w:styleId="CommentTextChar">
    <w:name w:val="Comment Text Char"/>
    <w:basedOn w:val="DefaultParagraphFont"/>
    <w:link w:val="CommentText"/>
    <w:uiPriority w:val="99"/>
    <w:rsid w:val="00E8558C"/>
    <w:rPr>
      <w:lang w:val="en-AU" w:eastAsia="en-US"/>
    </w:rPr>
  </w:style>
  <w:style w:type="paragraph" w:styleId="CommentSubject">
    <w:name w:val="annotation subject"/>
    <w:basedOn w:val="CommentText"/>
    <w:next w:val="CommentText"/>
    <w:link w:val="CommentSubjectChar"/>
    <w:uiPriority w:val="99"/>
    <w:rsid w:val="00E8558C"/>
    <w:rPr>
      <w:b/>
      <w:bCs/>
    </w:rPr>
  </w:style>
  <w:style w:type="character" w:customStyle="1" w:styleId="CommentSubjectChar">
    <w:name w:val="Comment Subject Char"/>
    <w:basedOn w:val="CommentTextChar"/>
    <w:link w:val="CommentSubject"/>
    <w:uiPriority w:val="99"/>
    <w:rsid w:val="00E8558C"/>
    <w:rPr>
      <w:b/>
      <w:bCs/>
      <w:lang w:val="en-AU" w:eastAsia="en-US"/>
    </w:rPr>
  </w:style>
  <w:style w:type="paragraph" w:customStyle="1" w:styleId="Paragraph">
    <w:name w:val="Paragraph"/>
    <w:basedOn w:val="Normal"/>
    <w:rsid w:val="003063B5"/>
    <w:pPr>
      <w:suppressAutoHyphens/>
      <w:spacing w:after="200" w:line="276" w:lineRule="auto"/>
      <w:jc w:val="both"/>
    </w:pPr>
    <w:rPr>
      <w:rFonts w:eastAsia="PMingLiU" w:cs="Times"/>
      <w:sz w:val="20"/>
      <w:lang w:val="en-US" w:eastAsia="ar-SA" w:bidi="en-US"/>
    </w:rPr>
  </w:style>
  <w:style w:type="numbering" w:customStyle="1" w:styleId="Style2">
    <w:name w:val="Style2"/>
    <w:uiPriority w:val="99"/>
    <w:rsid w:val="005631A1"/>
    <w:pPr>
      <w:numPr>
        <w:numId w:val="3"/>
      </w:numPr>
    </w:pPr>
  </w:style>
  <w:style w:type="table" w:styleId="TableGrid">
    <w:name w:val="Table Grid"/>
    <w:basedOn w:val="TableNormal"/>
    <w:uiPriority w:val="59"/>
    <w:rsid w:val="0025247D"/>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345CD3"/>
    <w:rPr>
      <w:sz w:val="26"/>
      <w:lang w:val="fi-FI" w:eastAsia="en-US"/>
    </w:rPr>
  </w:style>
  <w:style w:type="paragraph" w:styleId="ListParagraph">
    <w:name w:val="List Paragraph"/>
    <w:basedOn w:val="Normal"/>
    <w:uiPriority w:val="34"/>
    <w:qFormat/>
    <w:rsid w:val="00BB1519"/>
    <w:pPr>
      <w:spacing w:after="200" w:line="276" w:lineRule="auto"/>
      <w:ind w:left="720"/>
      <w:contextualSpacing/>
    </w:pPr>
    <w:rPr>
      <w:rFonts w:asciiTheme="minorHAnsi" w:eastAsiaTheme="minorHAnsi" w:hAnsiTheme="minorHAnsi" w:cstheme="minorBidi"/>
      <w:sz w:val="22"/>
      <w:szCs w:val="22"/>
      <w:lang w:val="en-AU"/>
    </w:rPr>
  </w:style>
  <w:style w:type="paragraph" w:styleId="NormalWeb">
    <w:name w:val="Normal (Web)"/>
    <w:basedOn w:val="Normal"/>
    <w:uiPriority w:val="99"/>
    <w:unhideWhenUsed/>
    <w:rsid w:val="00652B35"/>
    <w:pPr>
      <w:spacing w:before="100" w:beforeAutospacing="1" w:after="100" w:afterAutospacing="1" w:line="240" w:lineRule="auto"/>
    </w:pPr>
    <w:rPr>
      <w:rFonts w:eastAsia="Times New Roman"/>
      <w:sz w:val="24"/>
      <w:szCs w:val="24"/>
      <w:lang w:val="en-AU" w:eastAsia="en-AU"/>
    </w:rPr>
  </w:style>
  <w:style w:type="character" w:styleId="Strong">
    <w:name w:val="Strong"/>
    <w:basedOn w:val="DefaultParagraphFont"/>
    <w:uiPriority w:val="22"/>
    <w:qFormat/>
    <w:rsid w:val="00652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292">
      <w:bodyDiv w:val="1"/>
      <w:marLeft w:val="0"/>
      <w:marRight w:val="0"/>
      <w:marTop w:val="0"/>
      <w:marBottom w:val="0"/>
      <w:divBdr>
        <w:top w:val="none" w:sz="0" w:space="0" w:color="auto"/>
        <w:left w:val="none" w:sz="0" w:space="0" w:color="auto"/>
        <w:bottom w:val="none" w:sz="0" w:space="0" w:color="auto"/>
        <w:right w:val="none" w:sz="0" w:space="0" w:color="auto"/>
      </w:divBdr>
      <w:divsChild>
        <w:div w:id="1840845789">
          <w:marLeft w:val="0"/>
          <w:marRight w:val="0"/>
          <w:marTop w:val="0"/>
          <w:marBottom w:val="0"/>
          <w:divBdr>
            <w:top w:val="none" w:sz="0" w:space="0" w:color="auto"/>
            <w:left w:val="none" w:sz="0" w:space="0" w:color="auto"/>
            <w:bottom w:val="none" w:sz="0" w:space="0" w:color="auto"/>
            <w:right w:val="none" w:sz="0" w:space="0" w:color="auto"/>
          </w:divBdr>
        </w:div>
      </w:divsChild>
    </w:div>
    <w:div w:id="169225475">
      <w:bodyDiv w:val="1"/>
      <w:marLeft w:val="0"/>
      <w:marRight w:val="0"/>
      <w:marTop w:val="0"/>
      <w:marBottom w:val="0"/>
      <w:divBdr>
        <w:top w:val="none" w:sz="0" w:space="0" w:color="auto"/>
        <w:left w:val="none" w:sz="0" w:space="0" w:color="auto"/>
        <w:bottom w:val="none" w:sz="0" w:space="0" w:color="auto"/>
        <w:right w:val="none" w:sz="0" w:space="0" w:color="auto"/>
      </w:divBdr>
      <w:divsChild>
        <w:div w:id="322199308">
          <w:marLeft w:val="1166"/>
          <w:marRight w:val="0"/>
          <w:marTop w:val="134"/>
          <w:marBottom w:val="0"/>
          <w:divBdr>
            <w:top w:val="none" w:sz="0" w:space="0" w:color="auto"/>
            <w:left w:val="none" w:sz="0" w:space="0" w:color="auto"/>
            <w:bottom w:val="none" w:sz="0" w:space="0" w:color="auto"/>
            <w:right w:val="none" w:sz="0" w:space="0" w:color="auto"/>
          </w:divBdr>
        </w:div>
        <w:div w:id="2022462924">
          <w:marLeft w:val="1166"/>
          <w:marRight w:val="0"/>
          <w:marTop w:val="134"/>
          <w:marBottom w:val="0"/>
          <w:divBdr>
            <w:top w:val="none" w:sz="0" w:space="0" w:color="auto"/>
            <w:left w:val="none" w:sz="0" w:space="0" w:color="auto"/>
            <w:bottom w:val="none" w:sz="0" w:space="0" w:color="auto"/>
            <w:right w:val="none" w:sz="0" w:space="0" w:color="auto"/>
          </w:divBdr>
        </w:div>
        <w:div w:id="554660641">
          <w:marLeft w:val="1166"/>
          <w:marRight w:val="0"/>
          <w:marTop w:val="134"/>
          <w:marBottom w:val="0"/>
          <w:divBdr>
            <w:top w:val="none" w:sz="0" w:space="0" w:color="auto"/>
            <w:left w:val="none" w:sz="0" w:space="0" w:color="auto"/>
            <w:bottom w:val="none" w:sz="0" w:space="0" w:color="auto"/>
            <w:right w:val="none" w:sz="0" w:space="0" w:color="auto"/>
          </w:divBdr>
        </w:div>
        <w:div w:id="1558666308">
          <w:marLeft w:val="1166"/>
          <w:marRight w:val="0"/>
          <w:marTop w:val="134"/>
          <w:marBottom w:val="0"/>
          <w:divBdr>
            <w:top w:val="none" w:sz="0" w:space="0" w:color="auto"/>
            <w:left w:val="none" w:sz="0" w:space="0" w:color="auto"/>
            <w:bottom w:val="none" w:sz="0" w:space="0" w:color="auto"/>
            <w:right w:val="none" w:sz="0" w:space="0" w:color="auto"/>
          </w:divBdr>
        </w:div>
        <w:div w:id="41782318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eva.lederman@unimelb.edu.a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nton.chang@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smith@monash.edu" TargetMode="External"/><Relationship Id="rId4" Type="http://schemas.openxmlformats.org/officeDocument/2006/relationships/settings" Target="settings.xml"/><Relationship Id="rId9" Type="http://schemas.openxmlformats.org/officeDocument/2006/relationships/hyperlink" Target="mailto:hanmei.fan@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Konferensies\ecis2010\ECIS2009.Word.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ECIS2009.Word.template.dot</Template>
  <TotalTime>0</TotalTime>
  <Pages>26</Pages>
  <Words>19770</Words>
  <Characters>112694</Characters>
  <Application>Microsoft Office Word</Application>
  <DocSecurity>0</DocSecurity>
  <Lines>939</Lines>
  <Paragraphs>264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MAIN TITLE OF THE PAPER – STYLE "MAIN TITLE"</vt:lpstr>
      <vt:lpstr>MAIN TITLE OF THE PAPER – STYLE "MAIN TITLE"</vt:lpstr>
    </vt:vector>
  </TitlesOfParts>
  <Company>Hewlett-Packard Company</Company>
  <LinksUpToDate>false</LinksUpToDate>
  <CharactersWithSpaces>132200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 OF THE PAPER – STYLE "MAIN TITLE"</dc:title>
  <dc:creator>UPUser</dc:creator>
  <cp:keywords>ECIS2007, conference, submission</cp:keywords>
  <dc:description>Regarding submissions of papers: Please do not enter author names due to the double blind review process.</dc:description>
  <cp:lastModifiedBy>reevaml</cp:lastModifiedBy>
  <cp:revision>2</cp:revision>
  <cp:lastPrinted>2013-11-04T04:05:00Z</cp:lastPrinted>
  <dcterms:created xsi:type="dcterms:W3CDTF">2014-08-05T01:38:00Z</dcterms:created>
  <dcterms:modified xsi:type="dcterms:W3CDTF">2014-08-05T01:38:00Z</dcterms:modified>
  <cp:category>ECIS2007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erence">
    <vt:lpwstr>ECIS2007</vt:lpwstr>
  </property>
  <property fmtid="{D5CDD505-2E9C-101B-9397-08002B2CF9AE}" pid="3" name="Conference place">
    <vt:lpwstr>St. Gallen, Switzerland</vt:lpwstr>
  </property>
  <property fmtid="{D5CDD505-2E9C-101B-9397-08002B2CF9AE}" pid="4" name="Conference date">
    <vt:lpwstr>07.-09.06.2007</vt:lpwstr>
  </property>
</Properties>
</file>